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B0B66" w:rsidRDefault="00AB0B66" w:rsidP="00AB0B66">
      <w:pPr>
        <w:shd w:val="clear" w:color="auto" w:fill="FFFFFF"/>
        <w:rPr>
          <w:color w:val="000000"/>
        </w:rPr>
      </w:pPr>
      <w:r>
        <w:rPr>
          <w:rFonts w:hint="eastAsia"/>
          <w:color w:val="000000"/>
        </w:rPr>
        <w:t>举报xxx（地址、电话）使用</w:t>
      </w:r>
      <w:r>
        <w:rPr>
          <w:rFonts w:hint="eastAsia"/>
          <w:color w:val="404040"/>
        </w:rPr>
        <w:t>猫肉冒充兔肉进行违法销售，其行为涉嫌违反多项法律法规：</w:t>
      </w:r>
    </w:p>
    <w:p w:rsidR="00AB0B66" w:rsidRDefault="00AB0B66" w:rsidP="00AB0B66">
      <w:pPr>
        <w:shd w:val="clear" w:color="auto" w:fill="FFFFFF"/>
        <w:rPr>
          <w:rFonts w:hint="eastAsia"/>
          <w:color w:val="000000"/>
        </w:rPr>
      </w:pPr>
      <w:r>
        <w:rPr>
          <w:rFonts w:hint="eastAsia"/>
          <w:color w:val="404040"/>
        </w:rPr>
        <w:t>一、《食品安全法》：</w:t>
      </w:r>
      <w:r>
        <w:rPr>
          <w:rFonts w:ascii="Segoe UI" w:hAnsi="Segoe UI" w:cs="Segoe UI"/>
          <w:color w:val="404040"/>
        </w:rPr>
        <w:br/>
        <w:t>1</w:t>
      </w:r>
      <w:r>
        <w:rPr>
          <w:rFonts w:hint="eastAsia"/>
          <w:color w:val="404040"/>
        </w:rPr>
        <w:t>、根据《生猪产地检疫规程》《国家畜禽遗传资源目录》猫肉是不在食用肉范围。猫肉没有合法检疫检验手续，涉嫌违反《食品安全法》第三十四条，禁止生产经营未按规定进行检疫或者检疫不合格的肉类、使用非食品原料、病死毒死或死因不明肉类；</w:t>
      </w:r>
    </w:p>
    <w:p w:rsidR="00AB0B66" w:rsidRDefault="00AB0B66" w:rsidP="00AB0B66">
      <w:pPr>
        <w:shd w:val="clear" w:color="auto" w:fill="FFFFFF"/>
        <w:rPr>
          <w:rFonts w:hint="eastAsia"/>
          <w:color w:val="000000"/>
        </w:rPr>
      </w:pPr>
      <w:r>
        <w:rPr>
          <w:rFonts w:hint="eastAsia"/>
          <w:color w:val="000000"/>
        </w:rPr>
        <w:t>2、该商家用非食品原料生产食品，进行经营病死、毒死动物的未检疫肉类，属于黑作坊严重违法行为，涉事企业和法定代表人应根据第一百二十三条顶格处罚顶格处罚，吊销营业执照，同时其行为应负刑事责任；</w:t>
      </w:r>
    </w:p>
    <w:p w:rsidR="00AB0B66" w:rsidRDefault="00AB0B66" w:rsidP="00AB0B66">
      <w:pPr>
        <w:shd w:val="clear" w:color="auto" w:fill="FFFFFF"/>
        <w:rPr>
          <w:rFonts w:hint="eastAsia"/>
          <w:color w:val="000000"/>
        </w:rPr>
      </w:pPr>
      <w:r>
        <w:rPr>
          <w:rFonts w:hint="eastAsia"/>
          <w:color w:val="404040"/>
        </w:rPr>
        <w:t>二、《刑法》</w:t>
      </w:r>
      <w:r>
        <w:rPr>
          <w:rFonts w:ascii="Cambria" w:hAnsi="Cambria"/>
          <w:color w:val="404040"/>
        </w:rPr>
        <w:br/>
        <w:t>1</w:t>
      </w:r>
      <w:r>
        <w:rPr>
          <w:rFonts w:hint="eastAsia"/>
          <w:color w:val="404040"/>
        </w:rPr>
        <w:t>、第一百四十三条，生产、销售不符合安全标准的食品罪，若猫肉未经检疫，可能含有致病微生物或寄生虫，足以造成严重食物中毒事故，可处</w:t>
      </w:r>
      <w:r>
        <w:rPr>
          <w:rFonts w:ascii="Cambria" w:hAnsi="Cambria"/>
          <w:color w:val="404040"/>
        </w:rPr>
        <w:t>3</w:t>
      </w:r>
      <w:r>
        <w:rPr>
          <w:rFonts w:hint="eastAsia"/>
          <w:color w:val="404040"/>
        </w:rPr>
        <w:t>年以下有期徒刑或拘役，并处罚金；对人体健康造成严重危害的，处三年以上七年以下有期徒刑，并处销售金额百分之五十以上二倍以下罚金；后果特别严重的，处七年以上有期徒刑或者无期徒刑，并处罚金；</w:t>
      </w:r>
    </w:p>
    <w:p w:rsidR="00AB0B66" w:rsidRDefault="00AB0B66" w:rsidP="00AB0B66">
      <w:pPr>
        <w:shd w:val="clear" w:color="auto" w:fill="FFFFFF"/>
        <w:rPr>
          <w:rFonts w:hint="eastAsia"/>
          <w:color w:val="000000"/>
        </w:rPr>
      </w:pPr>
      <w:r>
        <w:rPr>
          <w:rFonts w:ascii="Cambria" w:hAnsi="Cambria"/>
          <w:color w:val="404040"/>
        </w:rPr>
        <w:t>2</w:t>
      </w:r>
      <w:r>
        <w:rPr>
          <w:rFonts w:hint="eastAsia"/>
          <w:color w:val="404040"/>
        </w:rPr>
        <w:t>、第一百四十四条，生产、销售有毒、有害食品罪根据情节轻重，刑罚包括有期徒刑、拘役、罚金，无期徒刑、死刑。</w:t>
      </w:r>
      <w:r>
        <w:rPr>
          <w:rFonts w:ascii="Cambria" w:hAnsi="Cambria"/>
          <w:color w:val="404040"/>
        </w:rPr>
        <w:br/>
      </w:r>
      <w:r>
        <w:rPr>
          <w:rFonts w:ascii="Cambria" w:hAnsi="Cambria"/>
          <w:color w:val="404040"/>
        </w:rPr>
        <w:br/>
      </w:r>
    </w:p>
    <w:p w:rsidR="00AB0B66" w:rsidRDefault="00AB0B66" w:rsidP="00AB0B66">
      <w:pPr>
        <w:shd w:val="clear" w:color="auto" w:fill="FFFFFF"/>
        <w:rPr>
          <w:rFonts w:hint="eastAsia"/>
          <w:color w:val="000000"/>
        </w:rPr>
      </w:pPr>
      <w:r>
        <w:rPr>
          <w:rFonts w:hint="eastAsia"/>
          <w:color w:val="404040"/>
        </w:rPr>
        <w:t>三、《消费者权益保护法》第五十五条，经营者提供商品或者服务有欺诈行为的，应当按照消费者的要求增加赔偿其受到的损失，增加赔偿的金额为消费者购买商品的价款或者接受服务的费用的三倍；增加赔偿的金额不足五百元的，为五百元。法律另有规定的，依照其规定。经营者明知商品或者服务存在缺陷，仍然向消费者提供，造成消费者或者其他受害人死亡或者健康严重损害的，受害人有权要求经营者依照本法第四十九条、第五十一条等法律规定赔偿损失，并有权要求所受损失二倍以下的惩罚性赔偿。</w:t>
      </w:r>
    </w:p>
    <w:p w:rsidR="00AB0B66" w:rsidRDefault="00AB0B66" w:rsidP="00AB0B66">
      <w:pPr>
        <w:shd w:val="clear" w:color="auto" w:fill="FFFFFF"/>
        <w:rPr>
          <w:rFonts w:hint="eastAsia"/>
          <w:color w:val="000000"/>
        </w:rPr>
      </w:pPr>
      <w:r>
        <w:rPr>
          <w:rFonts w:ascii="Cambria" w:hAnsi="Cambria"/>
          <w:color w:val="404040"/>
        </w:rPr>
        <w:t> </w:t>
      </w:r>
    </w:p>
    <w:p w:rsidR="00AB0B66" w:rsidRDefault="00AB0B66" w:rsidP="00AB0B66">
      <w:pPr>
        <w:shd w:val="clear" w:color="auto" w:fill="FFFFFF"/>
        <w:rPr>
          <w:rFonts w:hint="eastAsia"/>
          <w:color w:val="000000"/>
        </w:rPr>
      </w:pPr>
      <w:r>
        <w:rPr>
          <w:rFonts w:hint="eastAsia"/>
          <w:color w:val="404040"/>
        </w:rPr>
        <w:t>四、《动物防疫法》第二十九条</w:t>
      </w:r>
      <w:r>
        <w:rPr>
          <w:rFonts w:ascii="Segoe UI" w:hAnsi="Segoe UI" w:cs="Segoe UI"/>
          <w:color w:val="404040"/>
        </w:rPr>
        <w:t> </w:t>
      </w:r>
      <w:r>
        <w:rPr>
          <w:rFonts w:hint="eastAsia"/>
          <w:color w:val="404040"/>
        </w:rPr>
        <w:t>禁止屠宰、经营、运输下列动物和生产、经营、加工、贮藏、运输下列动物产品：（三）依法应当检疫而未经检疫或者检疫不合格的；（五）病死或者死因不明的；（六）其他不符合国务院农业农村主管部门有关动物防疫规定的。</w:t>
      </w:r>
    </w:p>
    <w:p w:rsidR="00AB0B66" w:rsidRDefault="00AB0B66" w:rsidP="00AB0B66">
      <w:pPr>
        <w:rPr>
          <w:rFonts w:hint="eastAsia"/>
        </w:rPr>
      </w:pPr>
      <w:r>
        <w:rPr>
          <w:rFonts w:ascii="Tahoma" w:hAnsi="Tahoma" w:cs="Tahoma"/>
          <w:color w:val="444444"/>
          <w:sz w:val="21"/>
          <w:szCs w:val="21"/>
        </w:rPr>
        <w:br/>
      </w:r>
      <w:r>
        <w:fldChar w:fldCharType="begin"/>
      </w:r>
      <w:r>
        <w:instrText xml:space="preserve"> INCLUDEPICTURE "https://dbtoolkit.cn/static/image/hrline/5.gif" \* MERGEFORMATINET </w:instrText>
      </w:r>
      <w:r>
        <w:fldChar w:fldCharType="separate"/>
      </w:r>
      <w:r>
        <w:rPr>
          <w:noProof/>
        </w:rPr>
        <w:drawing>
          <wp:inline distT="0" distB="0" distL="0" distR="0">
            <wp:extent cx="3456940" cy="290195"/>
            <wp:effectExtent l="0" t="0" r="0" b="1905"/>
            <wp:docPr id="7538058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56940" cy="290195"/>
                    </a:xfrm>
                    <a:prstGeom prst="rect">
                      <a:avLst/>
                    </a:prstGeom>
                    <a:noFill/>
                    <a:ln>
                      <a:noFill/>
                    </a:ln>
                  </pic:spPr>
                </pic:pic>
              </a:graphicData>
            </a:graphic>
          </wp:inline>
        </w:drawing>
      </w:r>
      <w:r>
        <w:fldChar w:fldCharType="end"/>
      </w:r>
      <w:r>
        <w:rPr>
          <w:rFonts w:ascii="Tahoma" w:hAnsi="Tahoma" w:cs="Tahoma"/>
          <w:color w:val="444444"/>
          <w:sz w:val="21"/>
          <w:szCs w:val="21"/>
        </w:rPr>
        <w:br/>
      </w:r>
      <w:r>
        <w:rPr>
          <w:rFonts w:ascii="Tahoma" w:hAnsi="Tahoma" w:cs="Tahoma"/>
          <w:color w:val="444444"/>
          <w:sz w:val="21"/>
          <w:szCs w:val="21"/>
        </w:rPr>
        <w:br/>
      </w:r>
    </w:p>
    <w:p w:rsidR="00AB0B66" w:rsidRDefault="00AB0B66" w:rsidP="00AB0B66">
      <w:pPr>
        <w:numPr>
          <w:ilvl w:val="0"/>
          <w:numId w:val="8"/>
        </w:numPr>
        <w:shd w:val="clear" w:color="auto" w:fill="FFFFFF"/>
        <w:ind w:left="1200"/>
        <w:rPr>
          <w:rFonts w:ascii="Tahoma" w:hAnsi="Tahoma" w:cs="Tahoma"/>
          <w:color w:val="444444"/>
          <w:sz w:val="21"/>
          <w:szCs w:val="21"/>
        </w:rPr>
      </w:pPr>
      <w:r>
        <w:rPr>
          <w:rFonts w:cs="Tahoma" w:hint="eastAsia"/>
          <w:color w:val="0000FF"/>
          <w:shd w:val="clear" w:color="auto" w:fill="FFFACD"/>
        </w:rPr>
        <w:t>保留证据（拍照、录像、保存食品样本、购买记录）。</w:t>
      </w:r>
    </w:p>
    <w:p w:rsidR="00AB0B66" w:rsidRDefault="00AB0B66" w:rsidP="00AB0B66">
      <w:pPr>
        <w:numPr>
          <w:ilvl w:val="0"/>
          <w:numId w:val="8"/>
        </w:numPr>
        <w:shd w:val="clear" w:color="auto" w:fill="FFFFFF"/>
        <w:ind w:left="1200"/>
        <w:rPr>
          <w:rFonts w:ascii="Tahoma" w:hAnsi="Tahoma" w:cs="Tahoma"/>
          <w:color w:val="444444"/>
          <w:sz w:val="21"/>
          <w:szCs w:val="21"/>
        </w:rPr>
      </w:pPr>
      <w:r>
        <w:rPr>
          <w:rFonts w:cs="Tahoma" w:hint="eastAsia"/>
          <w:color w:val="0000FF"/>
          <w:shd w:val="clear" w:color="auto" w:fill="FFFACD"/>
        </w:rPr>
        <w:t>拨打</w:t>
      </w:r>
      <w:r>
        <w:rPr>
          <w:rFonts w:ascii="Segoe UI" w:hAnsi="Segoe UI" w:cs="Segoe UI"/>
          <w:color w:val="0000FF"/>
        </w:rPr>
        <w:t>12315</w:t>
      </w:r>
      <w:r>
        <w:rPr>
          <w:rFonts w:cs="Tahoma" w:hint="eastAsia"/>
          <w:color w:val="0000FF"/>
          <w:shd w:val="clear" w:color="auto" w:fill="FFFACD"/>
        </w:rPr>
        <w:t>或</w:t>
      </w:r>
      <w:r>
        <w:rPr>
          <w:rFonts w:ascii="Segoe UI" w:hAnsi="Segoe UI" w:cs="Segoe UI"/>
          <w:color w:val="0000FF"/>
        </w:rPr>
        <w:t>12345</w:t>
      </w:r>
      <w:r>
        <w:rPr>
          <w:rFonts w:cs="Tahoma" w:hint="eastAsia"/>
          <w:color w:val="0000FF"/>
          <w:shd w:val="clear" w:color="auto" w:fill="FFFACD"/>
        </w:rPr>
        <w:t>举报，要求市场监管部门查处。</w:t>
      </w:r>
    </w:p>
    <w:p w:rsidR="00AB0B66" w:rsidRDefault="00AB0B66" w:rsidP="00AB0B66">
      <w:pPr>
        <w:numPr>
          <w:ilvl w:val="0"/>
          <w:numId w:val="8"/>
        </w:numPr>
        <w:shd w:val="clear" w:color="auto" w:fill="FFFFFF"/>
        <w:ind w:left="1200"/>
        <w:rPr>
          <w:rFonts w:ascii="Tahoma" w:hAnsi="Tahoma" w:cs="Tahoma"/>
          <w:color w:val="444444"/>
          <w:sz w:val="21"/>
          <w:szCs w:val="21"/>
        </w:rPr>
      </w:pPr>
      <w:r>
        <w:rPr>
          <w:rFonts w:cs="Tahoma" w:hint="eastAsia"/>
          <w:color w:val="0000FF"/>
          <w:shd w:val="clear" w:color="auto" w:fill="FFFACD"/>
        </w:rPr>
        <w:t>举报给公安部、农业农村部，溯源活猫来源，查处屠宰窝点，如涉及偷盗猫只依法追究刑事责任；</w:t>
      </w:r>
    </w:p>
    <w:p w:rsidR="00AB0B66" w:rsidRDefault="00AB0B66" w:rsidP="00AB0B66">
      <w:pPr>
        <w:numPr>
          <w:ilvl w:val="0"/>
          <w:numId w:val="8"/>
        </w:numPr>
        <w:shd w:val="clear" w:color="auto" w:fill="FFFFFF"/>
        <w:ind w:left="1200"/>
        <w:rPr>
          <w:rFonts w:ascii="Tahoma" w:hAnsi="Tahoma" w:cs="Tahoma"/>
          <w:color w:val="444444"/>
          <w:sz w:val="21"/>
          <w:szCs w:val="21"/>
        </w:rPr>
      </w:pPr>
      <w:r>
        <w:rPr>
          <w:rFonts w:cs="Tahoma" w:hint="eastAsia"/>
          <w:color w:val="0000FF"/>
          <w:shd w:val="clear" w:color="auto" w:fill="FFFACD"/>
        </w:rPr>
        <w:lastRenderedPageBreak/>
        <w:t>起诉索赔，可要求商家退款、多倍罚款；</w:t>
      </w:r>
      <w:r>
        <w:rPr>
          <w:rFonts w:cs="Tahoma" w:hint="eastAsia"/>
          <w:color w:val="0000FF"/>
          <w:shd w:val="clear" w:color="auto" w:fill="FFFACD"/>
        </w:rPr>
        <w:br/>
      </w:r>
      <w:r>
        <w:rPr>
          <w:rFonts w:cs="Tahoma" w:hint="eastAsia"/>
          <w:color w:val="0000FF"/>
          <w:shd w:val="clear" w:color="auto" w:fill="FFFACD"/>
        </w:rPr>
        <w:br/>
        <w:t>后续跟进案件处理进度。</w:t>
      </w:r>
    </w:p>
    <w:p w:rsidR="00A94466" w:rsidRPr="00AB0B66" w:rsidRDefault="00A94466" w:rsidP="00AB0B66"/>
    <w:sectPr w:rsidR="00A94466" w:rsidRPr="00AB0B6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6121"/>
    <w:multiLevelType w:val="multilevel"/>
    <w:tmpl w:val="F5FC5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92546"/>
    <w:multiLevelType w:val="multilevel"/>
    <w:tmpl w:val="7232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EF52BD"/>
    <w:multiLevelType w:val="multilevel"/>
    <w:tmpl w:val="B77C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451887"/>
    <w:multiLevelType w:val="multilevel"/>
    <w:tmpl w:val="666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3A67D6"/>
    <w:multiLevelType w:val="multilevel"/>
    <w:tmpl w:val="A252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B64455"/>
    <w:multiLevelType w:val="multilevel"/>
    <w:tmpl w:val="86DE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75402A"/>
    <w:multiLevelType w:val="multilevel"/>
    <w:tmpl w:val="B0CE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D4558D"/>
    <w:multiLevelType w:val="multilevel"/>
    <w:tmpl w:val="6FDA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130230">
    <w:abstractNumId w:val="7"/>
  </w:num>
  <w:num w:numId="2" w16cid:durableId="360593114">
    <w:abstractNumId w:val="2"/>
  </w:num>
  <w:num w:numId="3" w16cid:durableId="1619683317">
    <w:abstractNumId w:val="4"/>
  </w:num>
  <w:num w:numId="4" w16cid:durableId="1054504577">
    <w:abstractNumId w:val="6"/>
  </w:num>
  <w:num w:numId="5" w16cid:durableId="2090345036">
    <w:abstractNumId w:val="5"/>
  </w:num>
  <w:num w:numId="6" w16cid:durableId="1480609683">
    <w:abstractNumId w:val="3"/>
  </w:num>
  <w:num w:numId="7" w16cid:durableId="766462134">
    <w:abstractNumId w:val="0"/>
  </w:num>
  <w:num w:numId="8" w16cid:durableId="370424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466"/>
    <w:rsid w:val="001E2DB0"/>
    <w:rsid w:val="00247E47"/>
    <w:rsid w:val="005D47F9"/>
    <w:rsid w:val="006B2AD3"/>
    <w:rsid w:val="009D5CEE"/>
    <w:rsid w:val="00A94466"/>
    <w:rsid w:val="00AB0B66"/>
    <w:rsid w:val="00C90A3D"/>
    <w:rsid w:val="00FE1C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14606"/>
  <w15:chartTrackingRefBased/>
  <w15:docId w15:val="{CBFF61BB-C80E-7A48-90A3-C38F57C1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1C37"/>
    <w:pPr>
      <w:spacing w:after="0" w:line="240" w:lineRule="auto"/>
    </w:pPr>
    <w:rPr>
      <w:rFonts w:ascii="宋体" w:eastAsia="宋体" w:hAnsi="宋体" w:cs="宋体"/>
      <w:kern w:val="0"/>
      <w:sz w:val="24"/>
      <w14:ligatures w14:val="none"/>
    </w:rPr>
  </w:style>
  <w:style w:type="paragraph" w:styleId="1">
    <w:name w:val="heading 1"/>
    <w:basedOn w:val="a"/>
    <w:next w:val="a"/>
    <w:link w:val="10"/>
    <w:uiPriority w:val="9"/>
    <w:qFormat/>
    <w:rsid w:val="00A9446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A9446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A9446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A94466"/>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A94466"/>
    <w:pPr>
      <w:keepNext/>
      <w:keepLines/>
      <w:spacing w:before="80" w:after="40"/>
      <w:outlineLvl w:val="4"/>
    </w:pPr>
    <w:rPr>
      <w:rFonts w:cstheme="majorBidi"/>
      <w:color w:val="2F5496" w:themeColor="accent1" w:themeShade="BF"/>
    </w:rPr>
  </w:style>
  <w:style w:type="paragraph" w:styleId="6">
    <w:name w:val="heading 6"/>
    <w:basedOn w:val="a"/>
    <w:next w:val="a"/>
    <w:link w:val="60"/>
    <w:uiPriority w:val="9"/>
    <w:semiHidden/>
    <w:unhideWhenUsed/>
    <w:qFormat/>
    <w:rsid w:val="00A94466"/>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A9446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9446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9446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9446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A9446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A9446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A94466"/>
    <w:rPr>
      <w:rFonts w:cstheme="majorBidi"/>
      <w:color w:val="2F5496" w:themeColor="accent1" w:themeShade="BF"/>
      <w:sz w:val="28"/>
      <w:szCs w:val="28"/>
    </w:rPr>
  </w:style>
  <w:style w:type="character" w:customStyle="1" w:styleId="50">
    <w:name w:val="标题 5 字符"/>
    <w:basedOn w:val="a0"/>
    <w:link w:val="5"/>
    <w:uiPriority w:val="9"/>
    <w:semiHidden/>
    <w:rsid w:val="00A94466"/>
    <w:rPr>
      <w:rFonts w:cstheme="majorBidi"/>
      <w:color w:val="2F5496" w:themeColor="accent1" w:themeShade="BF"/>
      <w:sz w:val="24"/>
    </w:rPr>
  </w:style>
  <w:style w:type="character" w:customStyle="1" w:styleId="60">
    <w:name w:val="标题 6 字符"/>
    <w:basedOn w:val="a0"/>
    <w:link w:val="6"/>
    <w:uiPriority w:val="9"/>
    <w:semiHidden/>
    <w:rsid w:val="00A94466"/>
    <w:rPr>
      <w:rFonts w:cstheme="majorBidi"/>
      <w:b/>
      <w:bCs/>
      <w:color w:val="2F5496" w:themeColor="accent1" w:themeShade="BF"/>
    </w:rPr>
  </w:style>
  <w:style w:type="character" w:customStyle="1" w:styleId="70">
    <w:name w:val="标题 7 字符"/>
    <w:basedOn w:val="a0"/>
    <w:link w:val="7"/>
    <w:uiPriority w:val="9"/>
    <w:semiHidden/>
    <w:rsid w:val="00A94466"/>
    <w:rPr>
      <w:rFonts w:cstheme="majorBidi"/>
      <w:b/>
      <w:bCs/>
      <w:color w:val="595959" w:themeColor="text1" w:themeTint="A6"/>
    </w:rPr>
  </w:style>
  <w:style w:type="character" w:customStyle="1" w:styleId="80">
    <w:name w:val="标题 8 字符"/>
    <w:basedOn w:val="a0"/>
    <w:link w:val="8"/>
    <w:uiPriority w:val="9"/>
    <w:semiHidden/>
    <w:rsid w:val="00A94466"/>
    <w:rPr>
      <w:rFonts w:cstheme="majorBidi"/>
      <w:color w:val="595959" w:themeColor="text1" w:themeTint="A6"/>
    </w:rPr>
  </w:style>
  <w:style w:type="character" w:customStyle="1" w:styleId="90">
    <w:name w:val="标题 9 字符"/>
    <w:basedOn w:val="a0"/>
    <w:link w:val="9"/>
    <w:uiPriority w:val="9"/>
    <w:semiHidden/>
    <w:rsid w:val="00A94466"/>
    <w:rPr>
      <w:rFonts w:eastAsiaTheme="majorEastAsia" w:cstheme="majorBidi"/>
      <w:color w:val="595959" w:themeColor="text1" w:themeTint="A6"/>
    </w:rPr>
  </w:style>
  <w:style w:type="paragraph" w:styleId="a3">
    <w:name w:val="Title"/>
    <w:basedOn w:val="a"/>
    <w:next w:val="a"/>
    <w:link w:val="a4"/>
    <w:uiPriority w:val="10"/>
    <w:qFormat/>
    <w:rsid w:val="00A9446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9446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9446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9446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94466"/>
    <w:pPr>
      <w:spacing w:before="160"/>
      <w:jc w:val="center"/>
    </w:pPr>
    <w:rPr>
      <w:i/>
      <w:iCs/>
      <w:color w:val="404040" w:themeColor="text1" w:themeTint="BF"/>
    </w:rPr>
  </w:style>
  <w:style w:type="character" w:customStyle="1" w:styleId="a8">
    <w:name w:val="引用 字符"/>
    <w:basedOn w:val="a0"/>
    <w:link w:val="a7"/>
    <w:uiPriority w:val="29"/>
    <w:rsid w:val="00A94466"/>
    <w:rPr>
      <w:i/>
      <w:iCs/>
      <w:color w:val="404040" w:themeColor="text1" w:themeTint="BF"/>
    </w:rPr>
  </w:style>
  <w:style w:type="paragraph" w:styleId="a9">
    <w:name w:val="List Paragraph"/>
    <w:basedOn w:val="a"/>
    <w:uiPriority w:val="34"/>
    <w:qFormat/>
    <w:rsid w:val="00A94466"/>
    <w:pPr>
      <w:ind w:left="720"/>
      <w:contextualSpacing/>
    </w:pPr>
  </w:style>
  <w:style w:type="character" w:styleId="aa">
    <w:name w:val="Intense Emphasis"/>
    <w:basedOn w:val="a0"/>
    <w:uiPriority w:val="21"/>
    <w:qFormat/>
    <w:rsid w:val="00A94466"/>
    <w:rPr>
      <w:i/>
      <w:iCs/>
      <w:color w:val="2F5496" w:themeColor="accent1" w:themeShade="BF"/>
    </w:rPr>
  </w:style>
  <w:style w:type="paragraph" w:styleId="ab">
    <w:name w:val="Intense Quote"/>
    <w:basedOn w:val="a"/>
    <w:next w:val="a"/>
    <w:link w:val="ac"/>
    <w:uiPriority w:val="30"/>
    <w:qFormat/>
    <w:rsid w:val="00A944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A94466"/>
    <w:rPr>
      <w:i/>
      <w:iCs/>
      <w:color w:val="2F5496" w:themeColor="accent1" w:themeShade="BF"/>
    </w:rPr>
  </w:style>
  <w:style w:type="character" w:styleId="ad">
    <w:name w:val="Intense Reference"/>
    <w:basedOn w:val="a0"/>
    <w:uiPriority w:val="32"/>
    <w:qFormat/>
    <w:rsid w:val="00A94466"/>
    <w:rPr>
      <w:b/>
      <w:bCs/>
      <w:smallCaps/>
      <w:color w:val="2F5496" w:themeColor="accent1" w:themeShade="BF"/>
      <w:spacing w:val="5"/>
    </w:rPr>
  </w:style>
  <w:style w:type="paragraph" w:customStyle="1" w:styleId="ds-markdown-paragraph">
    <w:name w:val="ds-markdown-paragraph"/>
    <w:basedOn w:val="a"/>
    <w:rsid w:val="00A94466"/>
    <w:pPr>
      <w:spacing w:before="100" w:beforeAutospacing="1" w:after="100" w:afterAutospacing="1"/>
    </w:pPr>
  </w:style>
  <w:style w:type="character" w:styleId="ae">
    <w:name w:val="Strong"/>
    <w:basedOn w:val="a0"/>
    <w:uiPriority w:val="22"/>
    <w:qFormat/>
    <w:rsid w:val="00A94466"/>
    <w:rPr>
      <w:b/>
      <w:bCs/>
    </w:rPr>
  </w:style>
  <w:style w:type="character" w:customStyle="1" w:styleId="ds-markdown-cite">
    <w:name w:val="ds-markdown-cite"/>
    <w:basedOn w:val="a0"/>
    <w:rsid w:val="00A94466"/>
  </w:style>
  <w:style w:type="character" w:customStyle="1" w:styleId="uv3um">
    <w:name w:val="uv3um"/>
    <w:basedOn w:val="a0"/>
    <w:rsid w:val="00FE1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527440">
      <w:bodyDiv w:val="1"/>
      <w:marLeft w:val="0"/>
      <w:marRight w:val="0"/>
      <w:marTop w:val="0"/>
      <w:marBottom w:val="0"/>
      <w:divBdr>
        <w:top w:val="none" w:sz="0" w:space="0" w:color="auto"/>
        <w:left w:val="none" w:sz="0" w:space="0" w:color="auto"/>
        <w:bottom w:val="none" w:sz="0" w:space="0" w:color="auto"/>
        <w:right w:val="none" w:sz="0" w:space="0" w:color="auto"/>
      </w:divBdr>
    </w:div>
    <w:div w:id="870918650">
      <w:bodyDiv w:val="1"/>
      <w:marLeft w:val="0"/>
      <w:marRight w:val="0"/>
      <w:marTop w:val="0"/>
      <w:marBottom w:val="0"/>
      <w:divBdr>
        <w:top w:val="none" w:sz="0" w:space="0" w:color="auto"/>
        <w:left w:val="none" w:sz="0" w:space="0" w:color="auto"/>
        <w:bottom w:val="none" w:sz="0" w:space="0" w:color="auto"/>
        <w:right w:val="none" w:sz="0" w:space="0" w:color="auto"/>
      </w:divBdr>
    </w:div>
    <w:div w:id="1890070765">
      <w:bodyDiv w:val="1"/>
      <w:marLeft w:val="0"/>
      <w:marRight w:val="0"/>
      <w:marTop w:val="0"/>
      <w:marBottom w:val="0"/>
      <w:divBdr>
        <w:top w:val="none" w:sz="0" w:space="0" w:color="auto"/>
        <w:left w:val="none" w:sz="0" w:space="0" w:color="auto"/>
        <w:bottom w:val="none" w:sz="0" w:space="0" w:color="auto"/>
        <w:right w:val="none" w:sz="0" w:space="0" w:color="auto"/>
      </w:divBdr>
    </w:div>
    <w:div w:id="2099983620">
      <w:bodyDiv w:val="1"/>
      <w:marLeft w:val="0"/>
      <w:marRight w:val="0"/>
      <w:marTop w:val="0"/>
      <w:marBottom w:val="0"/>
      <w:divBdr>
        <w:top w:val="none" w:sz="0" w:space="0" w:color="auto"/>
        <w:left w:val="none" w:sz="0" w:space="0" w:color="auto"/>
        <w:bottom w:val="none" w:sz="0" w:space="0" w:color="auto"/>
        <w:right w:val="none" w:sz="0" w:space="0" w:color="auto"/>
      </w:divBdr>
      <w:divsChild>
        <w:div w:id="672538824">
          <w:marLeft w:val="0"/>
          <w:marRight w:val="0"/>
          <w:marTop w:val="0"/>
          <w:marBottom w:val="0"/>
          <w:divBdr>
            <w:top w:val="none" w:sz="0" w:space="0" w:color="auto"/>
            <w:left w:val="none" w:sz="0" w:space="0" w:color="auto"/>
            <w:bottom w:val="none" w:sz="0" w:space="0" w:color="auto"/>
            <w:right w:val="none" w:sz="0" w:space="0" w:color="auto"/>
          </w:divBdr>
          <w:divsChild>
            <w:div w:id="290478527">
              <w:marLeft w:val="0"/>
              <w:marRight w:val="0"/>
              <w:marTop w:val="0"/>
              <w:marBottom w:val="0"/>
              <w:divBdr>
                <w:top w:val="none" w:sz="0" w:space="0" w:color="auto"/>
                <w:left w:val="none" w:sz="0" w:space="0" w:color="auto"/>
                <w:bottom w:val="none" w:sz="0" w:space="0" w:color="auto"/>
                <w:right w:val="none" w:sz="0" w:space="0" w:color="auto"/>
              </w:divBdr>
              <w:divsChild>
                <w:div w:id="121230683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2082672427">
          <w:marLeft w:val="0"/>
          <w:marRight w:val="0"/>
          <w:marTop w:val="0"/>
          <w:marBottom w:val="0"/>
          <w:divBdr>
            <w:top w:val="none" w:sz="0" w:space="0" w:color="auto"/>
            <w:left w:val="none" w:sz="0" w:space="0" w:color="auto"/>
            <w:bottom w:val="none" w:sz="0" w:space="0" w:color="auto"/>
            <w:right w:val="none" w:sz="0" w:space="0" w:color="auto"/>
          </w:divBdr>
          <w:divsChild>
            <w:div w:id="52621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156</Words>
  <Characters>893</Characters>
  <Application>Microsoft Office Word</Application>
  <DocSecurity>0</DocSecurity>
  <Lines>7</Lines>
  <Paragraphs>2</Paragraphs>
  <ScaleCrop>false</ScaleCrop>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2025-06-24T04:50:00Z</dcterms:created>
  <dcterms:modified xsi:type="dcterms:W3CDTF">2025-06-24T06:44:00Z</dcterms:modified>
</cp:coreProperties>
</file>