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579EA">
      <w:pPr>
        <w:rPr>
          <w:rFonts w:hint="default"/>
          <w:b/>
          <w:bCs/>
          <w:sz w:val="28"/>
          <w:szCs w:val="28"/>
          <w:lang w:val="en-US" w:eastAsia="zh-CN"/>
        </w:rPr>
      </w:pPr>
      <w:r>
        <w:rPr>
          <w:rFonts w:hint="eastAsia"/>
          <w:lang w:val="en-US" w:eastAsia="zh-CN"/>
        </w:rPr>
        <w:t xml:space="preserve">                                </w:t>
      </w:r>
      <w:r>
        <w:rPr>
          <w:rFonts w:hint="eastAsia"/>
          <w:b/>
          <w:bCs/>
          <w:sz w:val="28"/>
          <w:szCs w:val="28"/>
          <w:lang w:val="en-US" w:eastAsia="zh-CN"/>
        </w:rPr>
        <w:t>常见狗屠宰销售相关问题</w:t>
      </w:r>
    </w:p>
    <w:p w14:paraId="2D1775D3">
      <w:pPr>
        <w:rPr>
          <w:rFonts w:hint="eastAsia"/>
          <w:lang w:val="en-US" w:eastAsia="zh-CN"/>
        </w:rPr>
      </w:pPr>
      <w:r>
        <w:rPr>
          <w:rFonts w:hint="eastAsia"/>
          <w:lang w:val="en-US" w:eastAsia="zh-CN"/>
        </w:rPr>
        <w:t xml:space="preserve">                     </w:t>
      </w:r>
    </w:p>
    <w:p w14:paraId="780E5608">
      <w:pPr>
        <w:rPr>
          <w:rFonts w:hint="eastAsia"/>
          <w:lang w:val="en-US" w:eastAsia="zh-CN"/>
        </w:rPr>
      </w:pPr>
    </w:p>
    <w:p w14:paraId="4E6B8589">
      <w:pPr>
        <w:numPr>
          <w:ilvl w:val="0"/>
          <w:numId w:val="1"/>
        </w:numPr>
        <w:ind w:left="315" w:leftChars="0" w:firstLine="0" w:firstLineChars="0"/>
        <w:rPr>
          <w:rFonts w:hint="default"/>
          <w:b/>
          <w:bCs/>
          <w:lang w:val="en-US" w:eastAsia="zh-CN"/>
        </w:rPr>
      </w:pPr>
      <w:r>
        <w:rPr>
          <w:rFonts w:hint="eastAsia"/>
          <w:b/>
          <w:bCs/>
          <w:lang w:val="en-US" w:eastAsia="zh-CN"/>
        </w:rPr>
        <w:t xml:space="preserve">我国没有法律法规禁止销售狗肉，是否正确？ 错误。  </w:t>
      </w:r>
    </w:p>
    <w:p w14:paraId="4EE47CAF">
      <w:pPr>
        <w:widowControl w:val="0"/>
        <w:numPr>
          <w:ilvl w:val="0"/>
          <w:numId w:val="0"/>
        </w:numPr>
        <w:jc w:val="both"/>
        <w:rPr>
          <w:rFonts w:hint="eastAsia"/>
          <w:lang w:val="en-US" w:eastAsia="zh-CN"/>
        </w:rPr>
      </w:pPr>
    </w:p>
    <w:p w14:paraId="622B821A">
      <w:pPr>
        <w:widowControl w:val="0"/>
        <w:numPr>
          <w:ilvl w:val="0"/>
          <w:numId w:val="0"/>
        </w:numPr>
        <w:ind w:firstLine="420"/>
        <w:jc w:val="both"/>
        <w:rPr>
          <w:rFonts w:hint="eastAsia"/>
          <w:lang w:val="en-US" w:eastAsia="zh-CN"/>
        </w:rPr>
      </w:pPr>
      <w:r>
        <w:rPr>
          <w:rFonts w:hint="eastAsia"/>
          <w:lang w:val="en-US" w:eastAsia="zh-CN"/>
        </w:rPr>
        <w:t xml:space="preserve">我国《动物防疫法》，《食品安全法》，《食药监法》、《刑法》都禁止销售狗肉。 </w:t>
      </w:r>
    </w:p>
    <w:p w14:paraId="1E04AF9A">
      <w:pPr>
        <w:widowControl w:val="0"/>
        <w:numPr>
          <w:ilvl w:val="0"/>
          <w:numId w:val="0"/>
        </w:numPr>
        <w:ind w:firstLine="420"/>
        <w:jc w:val="both"/>
        <w:rPr>
          <w:rFonts w:hint="eastAsia"/>
          <w:lang w:val="en-US" w:eastAsia="zh-CN"/>
        </w:rPr>
      </w:pPr>
    </w:p>
    <w:p w14:paraId="6A9BCBA8">
      <w:pPr>
        <w:numPr>
          <w:ilvl w:val="0"/>
          <w:numId w:val="2"/>
        </w:numPr>
        <w:rPr>
          <w:rFonts w:hint="eastAsia"/>
          <w:lang w:val="en-US" w:eastAsia="zh-CN"/>
        </w:rPr>
      </w:pPr>
      <w:r>
        <w:rPr>
          <w:rFonts w:hint="eastAsia"/>
          <w:lang w:val="en-US" w:eastAsia="zh-CN"/>
        </w:rPr>
        <w:t xml:space="preserve">2020年5月29日，农业农村部将狗和猫移出《传统禽畜资源目录》， 特化为伴侣动物，不再作为禽畜管理。 我国的《动物防疫法》第二十九条， 禁止屠宰、经营、运输下列动物和生产、经营、加工、贮藏、运输下列动物产品：依法应当检疫而未经检疫或者检疫不合格的。狗不是禽畜，我国没有狗的屠宰检疫规程，也没有任何机构可以违法出具狗的屠宰检疫报告， 任何城市都不可以设立狗的集中屠宰场，任何商家都不可以私自屠宰没有屠宰检疫报告的狗和猫， 不可以销售没有屠宰检疫报告的狗肉。  </w:t>
      </w:r>
    </w:p>
    <w:p w14:paraId="544A7658">
      <w:pPr>
        <w:widowControl w:val="0"/>
        <w:numPr>
          <w:ilvl w:val="0"/>
          <w:numId w:val="0"/>
        </w:numPr>
        <w:jc w:val="both"/>
        <w:rPr>
          <w:rFonts w:hint="eastAsia"/>
          <w:lang w:val="en-US" w:eastAsia="zh-CN"/>
        </w:rPr>
      </w:pPr>
    </w:p>
    <w:p w14:paraId="02BC638D">
      <w:pPr>
        <w:numPr>
          <w:ilvl w:val="0"/>
          <w:numId w:val="2"/>
        </w:numPr>
        <w:rPr>
          <w:rFonts w:hint="eastAsia"/>
          <w:lang w:val="en-US" w:eastAsia="zh-CN"/>
        </w:rPr>
      </w:pPr>
      <w:r>
        <w:rPr>
          <w:rFonts w:hint="eastAsia"/>
          <w:lang w:val="en-US" w:eastAsia="zh-CN"/>
        </w:rPr>
        <w:t xml:space="preserve">《食品安全法》第三十四条禁止生产经营用非食品原料生产的食品，禁止生产经营未按规定进行检疫的肉类。 狗不是禽畜，不是肉类加工的原料，没有检疫规程因而也禁止进行销售。 </w:t>
      </w:r>
    </w:p>
    <w:p w14:paraId="08A24DF0">
      <w:pPr>
        <w:numPr>
          <w:ilvl w:val="0"/>
          <w:numId w:val="0"/>
        </w:numPr>
        <w:rPr>
          <w:rFonts w:hint="eastAsia"/>
          <w:lang w:val="en-US" w:eastAsia="zh-CN"/>
        </w:rPr>
      </w:pPr>
      <w:r>
        <w:rPr>
          <w:rFonts w:hint="eastAsia" w:ascii="仿宋_GB2312" w:hAnsi="宋体" w:eastAsia="仿宋_GB2312" w:cs="仿宋_GB2312"/>
          <w:kern w:val="0"/>
          <w:sz w:val="24"/>
          <w:szCs w:val="24"/>
          <w:lang w:val="en-US" w:eastAsia="zh-CN" w:bidi="ar"/>
        </w:rPr>
        <w:t>《食品安全法》第五十条，</w:t>
      </w:r>
      <w:r>
        <w:rPr>
          <w:rFonts w:hint="default" w:ascii="仿宋_GB2312" w:hAnsi="宋体" w:eastAsia="仿宋_GB2312" w:cs="仿宋_GB2312"/>
          <w:kern w:val="0"/>
          <w:sz w:val="24"/>
          <w:szCs w:val="24"/>
          <w:lang w:val="en-US" w:eastAsia="zh-CN" w:bidi="ar"/>
        </w:rPr>
        <w:t>食品生产者采购食品原料，应当查验供货者的许可证和产品合格证明；对无法提供合格证明的食品原料，应当按照食品安全标准进行检验；不得采购或者使用不符合食品安全标准的食品原料。食品生产企业应当建立食品原料进货查验记录制度，如实记录食品原料的名称、规格、数量、生产日期或者生产批号、保质期、进货日期以及供货者名称、地址、联系方式等内容，并保存相关凭证。</w:t>
      </w:r>
    </w:p>
    <w:p w14:paraId="42D277C0">
      <w:pPr>
        <w:ind w:left="1050" w:hanging="1050" w:hangingChars="500"/>
        <w:rPr>
          <w:rFonts w:hint="eastAsia"/>
          <w:lang w:val="en-US" w:eastAsia="zh-CN"/>
        </w:rPr>
      </w:pPr>
      <w:r>
        <w:rPr>
          <w:rFonts w:hint="eastAsia"/>
          <w:lang w:val="en-US" w:eastAsia="zh-CN"/>
        </w:rPr>
        <w:t xml:space="preserve"> 根据《食品安全法》第五十五条，餐饮企业不得采购不符合食品安全标准的食品原料。 </w:t>
      </w:r>
    </w:p>
    <w:p w14:paraId="12653232">
      <w:pPr>
        <w:ind w:left="1050" w:hanging="1050" w:hangingChars="500"/>
        <w:rPr>
          <w:rFonts w:hint="eastAsia"/>
          <w:lang w:val="en-US" w:eastAsia="zh-CN"/>
        </w:rPr>
      </w:pPr>
      <w:r>
        <w:rPr>
          <w:rFonts w:hint="eastAsia"/>
          <w:lang w:val="en-US" w:eastAsia="zh-CN"/>
        </w:rPr>
        <w:t>我国从来就没有制订过狗肉的食品安全标准，任何商家都无法提供狗肉的安全合格证明，无法保证</w:t>
      </w:r>
    </w:p>
    <w:p w14:paraId="46DBA0A2">
      <w:pPr>
        <w:ind w:left="1050" w:hanging="1050" w:hangingChars="500"/>
        <w:rPr>
          <w:rFonts w:hint="eastAsia"/>
          <w:lang w:val="en-US" w:eastAsia="zh-CN"/>
        </w:rPr>
      </w:pPr>
      <w:r>
        <w:rPr>
          <w:rFonts w:hint="eastAsia"/>
          <w:lang w:val="en-US" w:eastAsia="zh-CN"/>
        </w:rPr>
        <w:t>他销售的狗肉对人体无害，所以任何餐饮企业不得采购狗肉。</w:t>
      </w:r>
    </w:p>
    <w:p w14:paraId="6451CE8E">
      <w:pPr>
        <w:ind w:left="1050" w:hanging="1050" w:hangingChars="500"/>
        <w:rPr>
          <w:rFonts w:hint="eastAsia"/>
          <w:lang w:val="en-US" w:eastAsia="zh-CN"/>
        </w:rPr>
      </w:pPr>
    </w:p>
    <w:p w14:paraId="0748F93A">
      <w:pPr>
        <w:ind w:left="1050" w:hanging="1050" w:hangingChars="500"/>
        <w:rPr>
          <w:rFonts w:hint="eastAsia"/>
          <w:lang w:val="en-US" w:eastAsia="zh-CN"/>
        </w:rPr>
      </w:pPr>
      <w:r>
        <w:rPr>
          <w:rFonts w:hint="eastAsia"/>
          <w:lang w:val="en-US" w:eastAsia="zh-CN"/>
        </w:rPr>
        <w:t xml:space="preserve"> 3）   根据《食品经营许可和备案管理办法》，所有经营项目必须获得经营许可， 进行备案。 所</w:t>
      </w:r>
    </w:p>
    <w:p w14:paraId="0F5E8EB8">
      <w:pPr>
        <w:ind w:left="1050" w:hanging="1050" w:hangingChars="500"/>
        <w:rPr>
          <w:rFonts w:hint="eastAsia"/>
          <w:lang w:val="en-US" w:eastAsia="zh-CN"/>
        </w:rPr>
      </w:pPr>
      <w:r>
        <w:rPr>
          <w:rFonts w:hint="eastAsia"/>
          <w:lang w:val="en-US" w:eastAsia="zh-CN"/>
        </w:rPr>
        <w:t>有销售狗肉的餐厅和狗肉批发零售商贩申请的都是禽畜肉类的食品经营许可，他们都没有狗肉的经营项目许可，都</w:t>
      </w:r>
    </w:p>
    <w:p w14:paraId="6BE4DE1F">
      <w:pPr>
        <w:ind w:left="1050" w:hanging="1050" w:hangingChars="500"/>
        <w:rPr>
          <w:rFonts w:hint="eastAsia"/>
          <w:lang w:val="en-US" w:eastAsia="zh-CN"/>
        </w:rPr>
      </w:pPr>
      <w:r>
        <w:rPr>
          <w:rFonts w:hint="eastAsia"/>
          <w:lang w:val="en-US" w:eastAsia="zh-CN"/>
        </w:rPr>
        <w:t xml:space="preserve">属于隐瞒真相申请食品经营许可证，其许可证应该吊销，并且一年内禁止继续申请。  </w:t>
      </w:r>
    </w:p>
    <w:p w14:paraId="10388A47">
      <w:pPr>
        <w:ind w:left="1050" w:hanging="1050" w:hangingChars="500"/>
        <w:rPr>
          <w:rFonts w:hint="default"/>
          <w:lang w:val="en-US" w:eastAsia="zh-CN"/>
        </w:rPr>
      </w:pPr>
    </w:p>
    <w:p w14:paraId="286A3235">
      <w:pPr>
        <w:numPr>
          <w:ilvl w:val="0"/>
          <w:numId w:val="0"/>
        </w:numPr>
        <w:rPr>
          <w:rFonts w:hint="default"/>
          <w:lang w:val="en-US" w:eastAsia="zh-CN"/>
        </w:rPr>
      </w:pPr>
      <w:r>
        <w:rPr>
          <w:rFonts w:hint="eastAsia"/>
          <w:lang w:val="en-US" w:eastAsia="zh-CN"/>
        </w:rPr>
        <w:t xml:space="preserve">4）《刑法》第143条， 生产、销售不符合安全标准的食品, 足以造成严重食物中毒事故或者其他严重食源性疾病的， 处三年以下尤其徒刑或者拘役， 并处罚金。 </w:t>
      </w:r>
    </w:p>
    <w:p w14:paraId="1FEADDA3">
      <w:pPr>
        <w:numPr>
          <w:ilvl w:val="0"/>
          <w:numId w:val="0"/>
        </w:numPr>
        <w:rPr>
          <w:rFonts w:hint="default"/>
          <w:lang w:val="en-US" w:eastAsia="zh-CN"/>
        </w:rPr>
      </w:pPr>
    </w:p>
    <w:p w14:paraId="014977DF">
      <w:pPr>
        <w:numPr>
          <w:ilvl w:val="0"/>
          <w:numId w:val="3"/>
        </w:numPr>
        <w:ind w:leftChars="0"/>
        <w:rPr>
          <w:rFonts w:hint="eastAsia"/>
          <w:lang w:val="en-US" w:eastAsia="zh-CN"/>
        </w:rPr>
      </w:pPr>
      <w:r>
        <w:rPr>
          <w:rFonts w:hint="eastAsia"/>
          <w:lang w:val="en-US" w:eastAsia="zh-CN"/>
        </w:rPr>
        <w:t xml:space="preserve">《刑法》144条， 在生产、销售的食品中掺入有毒、有害的非食品原料的， 或者销售明知掺有有毒、有害的非食品原料的食品的， 处五年以下有期徒刑，并处罚金；对人体健康造成严重危害或者有其他严重情节的， 处五年以上十年以下尤其徒刑， 并处罚金。 </w:t>
      </w:r>
    </w:p>
    <w:p w14:paraId="524C87EC">
      <w:pPr>
        <w:numPr>
          <w:numId w:val="0"/>
        </w:numPr>
        <w:ind w:left="105" w:leftChars="0"/>
        <w:rPr>
          <w:rFonts w:hint="default"/>
          <w:lang w:val="en-US" w:eastAsia="zh-CN"/>
        </w:rPr>
      </w:pPr>
      <w:r>
        <w:rPr>
          <w:rFonts w:hint="eastAsia"/>
          <w:lang w:val="en-US" w:eastAsia="zh-CN"/>
        </w:rPr>
        <w:t xml:space="preserve">6）食药监法（2018）12号文。 </w:t>
      </w:r>
    </w:p>
    <w:p w14:paraId="1E7A4DB5">
      <w:pPr>
        <w:numPr>
          <w:ilvl w:val="0"/>
          <w:numId w:val="0"/>
        </w:numPr>
        <w:ind w:firstLine="630" w:firstLineChars="300"/>
        <w:rPr>
          <w:rFonts w:hint="default"/>
          <w:lang w:val="en-US" w:eastAsia="zh-CN"/>
        </w:rPr>
      </w:pPr>
      <w:r>
        <w:rPr>
          <w:rFonts w:hint="eastAsia"/>
          <w:lang w:val="en-US" w:eastAsia="zh-CN"/>
        </w:rPr>
        <w:t xml:space="preserve">我国食品药品监管总局、公安部印发关于加大食品药品安全执法力度严格严格落实食品药品违法行为处罚到人的规定的通知中， 食药监依法实施行政处罚的具体情形第一条，就是未依法取得许可（食品安全法122条）。 </w:t>
      </w:r>
    </w:p>
    <w:p w14:paraId="798EAD60">
      <w:pPr>
        <w:numPr>
          <w:ilvl w:val="0"/>
          <w:numId w:val="0"/>
        </w:numPr>
        <w:ind w:leftChars="0"/>
        <w:rPr>
          <w:rFonts w:hint="eastAsia"/>
          <w:lang w:val="en-US" w:eastAsia="zh-CN"/>
        </w:rPr>
      </w:pPr>
    </w:p>
    <w:p w14:paraId="072D3CD9">
      <w:pPr>
        <w:numPr>
          <w:ilvl w:val="0"/>
          <w:numId w:val="0"/>
        </w:numPr>
        <w:ind w:left="105" w:leftChars="0"/>
        <w:rPr>
          <w:rFonts w:hint="eastAsia"/>
          <w:lang w:val="en-US" w:eastAsia="zh-CN"/>
        </w:rPr>
      </w:pPr>
      <w:r>
        <w:rPr>
          <w:rFonts w:hint="eastAsia"/>
          <w:lang w:val="en-US" w:eastAsia="zh-CN"/>
        </w:rPr>
        <w:t xml:space="preserve">2. </w:t>
      </w:r>
      <w:r>
        <w:rPr>
          <w:rFonts w:hint="eastAsia"/>
          <w:b/>
          <w:bCs/>
          <w:lang w:val="en-US" w:eastAsia="zh-CN"/>
        </w:rPr>
        <w:t>法律没有明文禁止销售狗肉，法无禁止皆可为，这个说法是否正确？ 错误</w:t>
      </w:r>
      <w:r>
        <w:rPr>
          <w:rFonts w:hint="eastAsia"/>
          <w:lang w:val="en-US" w:eastAsia="zh-CN"/>
        </w:rPr>
        <w:t xml:space="preserve">。 </w:t>
      </w:r>
    </w:p>
    <w:p w14:paraId="3804A140">
      <w:pPr>
        <w:widowControl w:val="0"/>
        <w:numPr>
          <w:ilvl w:val="0"/>
          <w:numId w:val="0"/>
        </w:numPr>
        <w:jc w:val="both"/>
        <w:rPr>
          <w:rFonts w:hint="default"/>
          <w:lang w:val="en-US" w:eastAsia="zh-CN"/>
        </w:rPr>
      </w:pPr>
      <w:r>
        <w:rPr>
          <w:rFonts w:hint="eastAsia"/>
          <w:lang w:val="en-US" w:eastAsia="zh-CN"/>
        </w:rPr>
        <w:t xml:space="preserve">《动物防疫法》第二十九条， 明确禁止屠宰依法应当检疫而没有检疫的动物。 </w:t>
      </w:r>
    </w:p>
    <w:p w14:paraId="6683D638">
      <w:pPr>
        <w:numPr>
          <w:ilvl w:val="0"/>
          <w:numId w:val="0"/>
        </w:numPr>
        <w:ind w:left="105" w:leftChars="0"/>
        <w:rPr>
          <w:rFonts w:hint="eastAsia"/>
          <w:lang w:val="en-US" w:eastAsia="zh-CN"/>
        </w:rPr>
      </w:pPr>
      <w:r>
        <w:rPr>
          <w:rFonts w:hint="eastAsia"/>
          <w:lang w:val="en-US" w:eastAsia="zh-CN"/>
        </w:rPr>
        <w:t xml:space="preserve">狗的养殖场， 屠宰场， 狗肉档， 狗肉馆， 狗车， 屯狗点，都是违法的黑色产业链。 </w:t>
      </w:r>
    </w:p>
    <w:p w14:paraId="50425377">
      <w:pPr>
        <w:rPr>
          <w:rFonts w:hint="default"/>
          <w:lang w:val="en-US" w:eastAsia="zh-CN"/>
        </w:rPr>
      </w:pPr>
      <w:r>
        <w:rPr>
          <w:rFonts w:hint="eastAsia"/>
          <w:lang w:val="en-US" w:eastAsia="zh-CN"/>
        </w:rPr>
        <w:t>《食品安全法》第三十四条禁止生产经营用非食品原料生产的食品，禁止生产经营未按规定进行检疫的肉类。</w:t>
      </w:r>
    </w:p>
    <w:p w14:paraId="79CB22D1">
      <w:pPr>
        <w:numPr>
          <w:ilvl w:val="0"/>
          <w:numId w:val="0"/>
        </w:numPr>
        <w:ind w:firstLine="630" w:firstLineChars="300"/>
        <w:rPr>
          <w:rFonts w:hint="eastAsia"/>
          <w:lang w:val="en-US" w:eastAsia="zh-CN"/>
        </w:rPr>
      </w:pPr>
    </w:p>
    <w:p w14:paraId="041420FB">
      <w:pPr>
        <w:numPr>
          <w:ilvl w:val="0"/>
          <w:numId w:val="0"/>
        </w:numPr>
        <w:ind w:left="105" w:leftChars="0"/>
        <w:rPr>
          <w:rFonts w:hint="default" w:ascii="仿宋_GB2312" w:hAnsi="宋体" w:eastAsia="仿宋_GB2312" w:cs="仿宋_GB2312"/>
          <w:kern w:val="0"/>
          <w:sz w:val="24"/>
          <w:szCs w:val="24"/>
          <w:lang w:val="en-US" w:eastAsia="zh-CN" w:bidi="ar"/>
        </w:rPr>
      </w:pPr>
      <w:r>
        <w:rPr>
          <w:rFonts w:hint="eastAsia"/>
          <w:lang w:val="en-US" w:eastAsia="zh-CN"/>
        </w:rPr>
        <w:t>我国法律也没有明文禁止杀人， 为什么我们说杀人是违法犯罪呢？法无禁止皆可以解释的是私权利，不是社会活动。相反， 我国法律要求</w:t>
      </w:r>
      <w:r>
        <w:rPr>
          <w:rFonts w:hint="default" w:ascii="仿宋_GB2312" w:hAnsi="宋体" w:eastAsia="仿宋_GB2312" w:cs="仿宋_GB2312"/>
          <w:kern w:val="0"/>
          <w:sz w:val="24"/>
          <w:szCs w:val="24"/>
          <w:lang w:val="en-US" w:eastAsia="zh-CN" w:bidi="ar"/>
        </w:rPr>
        <w:t>食品生产经营者对其生产经营食品的安全负责。食品生产经营者应当依照法律、法规和食品安全标准从事生产经营活动，保证食品安全，诚信自律，对社会和公众负责，接受社会监督，承担社会责任。</w:t>
      </w:r>
    </w:p>
    <w:p w14:paraId="4FC2189F">
      <w:pPr>
        <w:numPr>
          <w:ilvl w:val="0"/>
          <w:numId w:val="0"/>
        </w:numPr>
        <w:ind w:left="105" w:leftChars="0"/>
        <w:rPr>
          <w:rFonts w:hint="default"/>
          <w:lang w:val="en-US" w:eastAsia="zh-CN"/>
        </w:rPr>
      </w:pPr>
      <w:r>
        <w:rPr>
          <w:rFonts w:hint="eastAsia"/>
          <w:lang w:val="en-US" w:eastAsia="zh-CN"/>
        </w:rPr>
        <w:t xml:space="preserve"> </w:t>
      </w:r>
    </w:p>
    <w:p w14:paraId="33F494D6">
      <w:pPr>
        <w:numPr>
          <w:ilvl w:val="0"/>
          <w:numId w:val="4"/>
        </w:numPr>
        <w:ind w:left="105" w:leftChars="0" w:firstLine="0" w:firstLineChars="0"/>
        <w:rPr>
          <w:rFonts w:hint="default"/>
          <w:lang w:val="en-US" w:eastAsia="zh-CN"/>
        </w:rPr>
      </w:pPr>
      <w:r>
        <w:rPr>
          <w:rFonts w:hint="eastAsia"/>
          <w:lang w:val="en-US" w:eastAsia="zh-CN"/>
        </w:rPr>
        <w:t xml:space="preserve"> 狗肉是不是肉类加工的合法原料？不是，狗肉属于食品安全法上的非食品原料。 </w:t>
      </w:r>
    </w:p>
    <w:p w14:paraId="37300487">
      <w:pPr>
        <w:ind w:left="1050" w:leftChars="100" w:hanging="840" w:hangingChars="400"/>
        <w:rPr>
          <w:rFonts w:hint="eastAsia"/>
          <w:lang w:val="en-US" w:eastAsia="zh-CN"/>
        </w:rPr>
      </w:pPr>
      <w:r>
        <w:rPr>
          <w:rFonts w:hint="eastAsia"/>
          <w:lang w:val="en-US" w:eastAsia="zh-CN"/>
        </w:rPr>
        <w:t>根据《2023肉制品生产许可审查细则》， 只有禽畜才可以作为肉制品加工原料，狗和猫自从2020年5月29日</w:t>
      </w:r>
    </w:p>
    <w:p w14:paraId="001D2786">
      <w:pPr>
        <w:ind w:left="1050" w:leftChars="100" w:hanging="840" w:hangingChars="400"/>
        <w:rPr>
          <w:rFonts w:hint="default"/>
          <w:lang w:val="en-US" w:eastAsia="zh-CN"/>
        </w:rPr>
      </w:pPr>
      <w:r>
        <w:rPr>
          <w:rFonts w:hint="eastAsia"/>
          <w:lang w:val="en-US" w:eastAsia="zh-CN"/>
        </w:rPr>
        <w:t xml:space="preserve">被农业农村部移出传统禽畜资源目录， 不再是禽畜 ，不可以作为肉制品生产原料，属于食安法的非食品原料。 </w:t>
      </w:r>
    </w:p>
    <w:p w14:paraId="160DDED2">
      <w:pPr>
        <w:ind w:left="1050" w:leftChars="100" w:hanging="840" w:hangingChars="400"/>
        <w:rPr>
          <w:rFonts w:hint="default"/>
          <w:lang w:val="en-US" w:eastAsia="zh-CN"/>
        </w:rPr>
      </w:pPr>
      <w:r>
        <w:rPr>
          <w:rFonts w:hint="eastAsia"/>
          <w:lang w:val="en-US" w:eastAsia="zh-CN"/>
        </w:rPr>
        <w:t>《食品安全法》第三十四条禁止生产经营用非食品原料生产的食品，禁止生产经营未按规定进行检疫的肉类。</w:t>
      </w:r>
    </w:p>
    <w:p w14:paraId="0C2CA7AE">
      <w:pPr>
        <w:numPr>
          <w:ilvl w:val="0"/>
          <w:numId w:val="0"/>
        </w:numPr>
        <w:rPr>
          <w:rFonts w:hint="default"/>
          <w:lang w:val="en-US" w:eastAsia="zh-CN"/>
        </w:rPr>
      </w:pPr>
    </w:p>
    <w:p w14:paraId="28164D5F">
      <w:pPr>
        <w:numPr>
          <w:ilvl w:val="0"/>
          <w:numId w:val="4"/>
        </w:numPr>
        <w:ind w:left="105" w:leftChars="0" w:firstLine="0" w:firstLineChars="0"/>
        <w:rPr>
          <w:rFonts w:hint="default"/>
          <w:lang w:val="en-US" w:eastAsia="zh-CN"/>
        </w:rPr>
      </w:pPr>
      <w:r>
        <w:rPr>
          <w:rFonts w:hint="eastAsia"/>
          <w:lang w:val="en-US" w:eastAsia="zh-CN"/>
        </w:rPr>
        <w:t xml:space="preserve">没有狗肉加工许可证， 也可以生产加工狗肉吗？不可以。 我国对肉类屠宰加工实行经营许可制度。根据我国2023年6月15日国家市场监督管理总局令第78号文，《食品经营许可和备案管理办法》， 第十三条， 申请食品经营许可证， 应当提供进货查验记录， 第五十三条， 许可申请人隐瞒真实情况或者提供虚假材料申请食品经营许可的， 由县级以上市场监督管理部门给予警告。 申请人在一年内不得再次申请食品经营许可。   </w:t>
      </w:r>
    </w:p>
    <w:p w14:paraId="338439EF">
      <w:pPr>
        <w:numPr>
          <w:ilvl w:val="0"/>
          <w:numId w:val="4"/>
        </w:numPr>
        <w:ind w:left="105" w:leftChars="0" w:firstLine="0" w:firstLineChars="0"/>
        <w:rPr>
          <w:rFonts w:hint="default"/>
          <w:lang w:val="en-US" w:eastAsia="zh-CN"/>
        </w:rPr>
      </w:pPr>
      <w:r>
        <w:rPr>
          <w:rFonts w:hint="eastAsia"/>
          <w:lang w:val="en-US" w:eastAsia="zh-CN"/>
        </w:rPr>
        <w:t>如果法无禁止皆可为，我可以申请一个狗肉生产加工的许可证吗？ 多个食品监督管理局回复，不可以。</w:t>
      </w:r>
    </w:p>
    <w:p w14:paraId="6588057B">
      <w:pPr>
        <w:numPr>
          <w:ilvl w:val="0"/>
          <w:numId w:val="4"/>
        </w:numPr>
        <w:ind w:left="105" w:leftChars="0" w:firstLine="0" w:firstLineChars="0"/>
        <w:rPr>
          <w:rFonts w:hint="default"/>
          <w:lang w:val="en-US" w:eastAsia="zh-CN"/>
        </w:rPr>
      </w:pPr>
      <w:r>
        <w:rPr>
          <w:rFonts w:hint="eastAsia"/>
          <w:lang w:val="en-US" w:eastAsia="zh-CN"/>
        </w:rPr>
        <w:t xml:space="preserve">没有屠宰检疫规程的野生动物和老鼠， 是不是也可以随意屠宰销售？ </w:t>
      </w:r>
    </w:p>
    <w:p w14:paraId="2E520356">
      <w:pPr>
        <w:numPr>
          <w:ilvl w:val="0"/>
          <w:numId w:val="4"/>
        </w:numPr>
        <w:ind w:left="105" w:leftChars="0" w:firstLine="0" w:firstLineChars="0"/>
        <w:rPr>
          <w:rFonts w:hint="default"/>
          <w:lang w:val="en-US" w:eastAsia="zh-CN"/>
        </w:rPr>
      </w:pPr>
      <w:r>
        <w:rPr>
          <w:rFonts w:hint="eastAsia"/>
          <w:lang w:val="en-US" w:eastAsia="zh-CN"/>
        </w:rPr>
        <w:t>农业农村部说， 随着我国社会文明进步，将狗特化为伴侣动物， 不宜将狗列入畜禽管理。 连畜禽屠宰都需要检疫报告， 伴侣动物屠宰反而不需要检疫报告，就可以任意屠杀了？ 这是社会的文明进步吗？</w:t>
      </w:r>
    </w:p>
    <w:p w14:paraId="7DD91C40">
      <w:pPr>
        <w:numPr>
          <w:ilvl w:val="0"/>
          <w:numId w:val="4"/>
        </w:numPr>
        <w:ind w:left="105" w:leftChars="0" w:firstLine="0" w:firstLineChars="0"/>
        <w:rPr>
          <w:rFonts w:hint="default"/>
          <w:lang w:val="en-US" w:eastAsia="zh-CN"/>
        </w:rPr>
      </w:pPr>
      <w:r>
        <w:rPr>
          <w:rFonts w:hint="eastAsia"/>
          <w:lang w:val="en-US" w:eastAsia="zh-CN"/>
        </w:rPr>
        <w:t xml:space="preserve">农业农村部多次明确表示我国没有肉用犬的品种。所有的狗都是伴侣动物，不是只有家里养的宠物狗才叫伴侣动物。 养殖场的狗， 屠宰场的狗， 都是伴侣动物， 不是食用犬。 </w:t>
      </w:r>
    </w:p>
    <w:p w14:paraId="298898EB">
      <w:pPr>
        <w:widowControl w:val="0"/>
        <w:numPr>
          <w:ilvl w:val="0"/>
          <w:numId w:val="0"/>
        </w:numPr>
        <w:jc w:val="both"/>
        <w:rPr>
          <w:rFonts w:hint="default"/>
          <w:lang w:val="en-US" w:eastAsia="zh-CN"/>
        </w:rPr>
      </w:pPr>
    </w:p>
    <w:p w14:paraId="7D5ED618">
      <w:pPr>
        <w:widowControl w:val="0"/>
        <w:numPr>
          <w:ilvl w:val="0"/>
          <w:numId w:val="1"/>
        </w:numPr>
        <w:ind w:left="315" w:leftChars="0" w:firstLine="0" w:firstLineChars="0"/>
        <w:jc w:val="both"/>
        <w:rPr>
          <w:rFonts w:hint="default"/>
          <w:b/>
          <w:bCs/>
          <w:lang w:val="en-US" w:eastAsia="zh-CN"/>
        </w:rPr>
      </w:pPr>
      <w:r>
        <w:rPr>
          <w:rFonts w:hint="eastAsia"/>
          <w:b/>
          <w:bCs/>
          <w:lang w:val="en-US" w:eastAsia="zh-CN"/>
        </w:rPr>
        <w:t>吃狗肉是我国几千年的文化传统。</w:t>
      </w:r>
    </w:p>
    <w:p w14:paraId="7AA89406">
      <w:pPr>
        <w:widowControl w:val="0"/>
        <w:numPr>
          <w:ilvl w:val="0"/>
          <w:numId w:val="0"/>
        </w:numPr>
        <w:ind w:left="315" w:leftChars="0"/>
        <w:jc w:val="both"/>
        <w:rPr>
          <w:rFonts w:hint="eastAsia"/>
          <w:lang w:val="en-US" w:eastAsia="zh-CN"/>
        </w:rPr>
      </w:pPr>
    </w:p>
    <w:p w14:paraId="353998CC">
      <w:pPr>
        <w:widowControl w:val="0"/>
        <w:numPr>
          <w:ilvl w:val="0"/>
          <w:numId w:val="0"/>
        </w:numPr>
        <w:ind w:left="315" w:leftChars="0" w:firstLine="420"/>
        <w:jc w:val="both"/>
        <w:rPr>
          <w:rFonts w:hint="eastAsia"/>
          <w:lang w:val="en-US" w:eastAsia="zh-CN"/>
        </w:rPr>
      </w:pPr>
      <w:r>
        <w:rPr>
          <w:rFonts w:hint="eastAsia"/>
          <w:lang w:val="en-US" w:eastAsia="zh-CN"/>
        </w:rPr>
        <w:t xml:space="preserve">请不要抹黑我国的传统文化， 那只是一小部分人的陋习而已。  我国农业农村部已经从国家层面将狗和猫特化为伴侣动物。 </w:t>
      </w:r>
    </w:p>
    <w:p w14:paraId="0BB47916">
      <w:pPr>
        <w:widowControl w:val="0"/>
        <w:numPr>
          <w:ilvl w:val="0"/>
          <w:numId w:val="0"/>
        </w:numPr>
        <w:ind w:left="315" w:leftChars="0" w:firstLine="420"/>
        <w:jc w:val="both"/>
        <w:rPr>
          <w:rFonts w:hint="eastAsia"/>
          <w:lang w:val="en-US" w:eastAsia="zh-CN"/>
        </w:rPr>
      </w:pPr>
      <w:r>
        <w:rPr>
          <w:rFonts w:hint="eastAsia"/>
          <w:lang w:val="en-US" w:eastAsia="zh-CN"/>
        </w:rPr>
        <w:t>为什么我国连一粒糖一块饼干都有食品安全标准，唯独没有狗肉的食品安全标准呢？     为什么我国有猪和牛等禽畜动物的屠宰检疫规程， 却从来没有狗的屠宰检疫规程呢？</w:t>
      </w:r>
    </w:p>
    <w:p w14:paraId="73337009">
      <w:pPr>
        <w:widowControl w:val="0"/>
        <w:numPr>
          <w:ilvl w:val="0"/>
          <w:numId w:val="0"/>
        </w:numPr>
        <w:ind w:left="315" w:leftChars="0" w:firstLine="420" w:firstLineChars="200"/>
        <w:jc w:val="both"/>
        <w:rPr>
          <w:rFonts w:hint="eastAsia"/>
          <w:lang w:val="en-US" w:eastAsia="zh-CN"/>
        </w:rPr>
      </w:pPr>
      <w:r>
        <w:rPr>
          <w:rFonts w:hint="eastAsia"/>
          <w:lang w:val="en-US" w:eastAsia="zh-CN"/>
        </w:rPr>
        <w:t xml:space="preserve">农业农村部反复强调我国没有食用犬的品种，不宜出台犬的屠宰检疫规程，因此， 任何屠宰场都不可能获得狗和猫的屠宰检疫报告，任何对犬猫的屠宰行为都是违法行为。动物防疫法第29条， 明确禁止屠宰依法应当检疫而没有检疫的动物。 </w:t>
      </w:r>
    </w:p>
    <w:p w14:paraId="2684A7A8">
      <w:pPr>
        <w:widowControl w:val="0"/>
        <w:numPr>
          <w:ilvl w:val="0"/>
          <w:numId w:val="0"/>
        </w:numPr>
        <w:ind w:left="315" w:leftChars="0"/>
        <w:jc w:val="both"/>
        <w:rPr>
          <w:rFonts w:hint="default"/>
          <w:lang w:val="en-US" w:eastAsia="zh-CN"/>
        </w:rPr>
      </w:pPr>
      <w:r>
        <w:rPr>
          <w:rFonts w:hint="eastAsia"/>
          <w:lang w:val="en-US" w:eastAsia="zh-CN"/>
        </w:rPr>
        <w:t xml:space="preserve">   2018年春节， 习近平主席发表讲话称狗是人类的好朋友， 我们习惯称他们为忠犬，瑞犬， 义犬。2022年国家教育部将救助流浪动物列入小学生义务教育劳动课程， 从小培育小学生要尊重生命，敬畏自然，善待动物。    </w:t>
      </w:r>
    </w:p>
    <w:p w14:paraId="21FD26BF">
      <w:pPr>
        <w:widowControl w:val="0"/>
        <w:numPr>
          <w:ilvl w:val="0"/>
          <w:numId w:val="0"/>
        </w:numPr>
        <w:ind w:left="315" w:leftChars="0"/>
        <w:jc w:val="both"/>
        <w:rPr>
          <w:rFonts w:hint="eastAsia"/>
          <w:lang w:val="en-US" w:eastAsia="zh-CN"/>
        </w:rPr>
      </w:pPr>
    </w:p>
    <w:p w14:paraId="3CAAA238">
      <w:pPr>
        <w:widowControl w:val="0"/>
        <w:numPr>
          <w:ilvl w:val="0"/>
          <w:numId w:val="1"/>
        </w:numPr>
        <w:ind w:left="315" w:leftChars="0" w:firstLine="0" w:firstLineChars="0"/>
        <w:jc w:val="both"/>
        <w:rPr>
          <w:rFonts w:hint="default"/>
          <w:lang w:val="en-US" w:eastAsia="zh-CN"/>
        </w:rPr>
      </w:pPr>
      <w:r>
        <w:rPr>
          <w:rFonts w:hint="eastAsia"/>
          <w:lang w:val="en-US" w:eastAsia="zh-CN"/>
        </w:rPr>
        <w:t>运输销售活狗违反哪些法律法规？</w:t>
      </w:r>
    </w:p>
    <w:p w14:paraId="49BC371A">
      <w:pPr>
        <w:widowControl w:val="0"/>
        <w:numPr>
          <w:ilvl w:val="0"/>
          <w:numId w:val="0"/>
        </w:numPr>
        <w:ind w:left="315" w:leftChars="0"/>
        <w:jc w:val="both"/>
        <w:rPr>
          <w:rFonts w:hint="eastAsia"/>
          <w:lang w:val="en-US" w:eastAsia="zh-CN"/>
        </w:rPr>
      </w:pPr>
    </w:p>
    <w:p w14:paraId="4CA7ECFE">
      <w:pPr>
        <w:ind w:firstLine="210" w:firstLineChars="100"/>
        <w:rPr>
          <w:rFonts w:hint="eastAsia"/>
          <w:lang w:val="en-US" w:eastAsia="zh-CN"/>
        </w:rPr>
      </w:pPr>
      <w:r>
        <w:rPr>
          <w:rFonts w:hint="eastAsia"/>
          <w:lang w:val="en-US" w:eastAsia="zh-CN"/>
        </w:rPr>
        <w:t xml:space="preserve"> 违反动物防疫法第十七条，第二十九条之第三条，第四十九条，第五一条，第五十二条。必须依据第97条处罚，严重事情交由公安机关依据巜中华人民共和国刑法》判刑。</w:t>
      </w:r>
    </w:p>
    <w:p w14:paraId="1703D722">
      <w:pPr>
        <w:ind w:firstLine="210" w:firstLineChars="100"/>
        <w:rPr>
          <w:rFonts w:hint="eastAsia"/>
          <w:lang w:val="en-US" w:eastAsia="zh-CN"/>
        </w:rPr>
      </w:pPr>
      <w:r>
        <w:rPr>
          <w:rFonts w:hint="eastAsia"/>
          <w:lang w:val="en-US" w:eastAsia="zh-CN"/>
        </w:rPr>
        <w:t xml:space="preserve"> 动物防疫法第十七条， 饲养动物的单位和个人应当履行动物疫病强制免疫义务， 按照强制免疫计划和技术规范， 对动物实施免疫接种， 并按照国家有关规定建立免疫档案，保证可溯源。 </w:t>
      </w:r>
    </w:p>
    <w:p w14:paraId="28030420">
      <w:pPr>
        <w:ind w:firstLine="210" w:firstLineChars="100"/>
        <w:rPr>
          <w:rFonts w:hint="eastAsia"/>
          <w:lang w:val="en-US" w:eastAsia="zh-CN"/>
        </w:rPr>
      </w:pPr>
      <w:r>
        <w:rPr>
          <w:rFonts w:hint="eastAsia"/>
          <w:lang w:val="en-US" w:eastAsia="zh-CN"/>
        </w:rPr>
        <w:t xml:space="preserve">动物防疫法第二十九条， 禁止屠宰经营运输依法应当检疫而未经检疫的。 </w:t>
      </w:r>
    </w:p>
    <w:p w14:paraId="0D4E181C">
      <w:pPr>
        <w:ind w:firstLine="210" w:firstLineChars="100"/>
        <w:rPr>
          <w:rFonts w:hint="eastAsia"/>
          <w:lang w:val="en-US" w:eastAsia="zh-CN"/>
        </w:rPr>
      </w:pPr>
      <w:r>
        <w:rPr>
          <w:rFonts w:hint="eastAsia"/>
          <w:lang w:val="en-US" w:eastAsia="zh-CN"/>
        </w:rPr>
        <w:t xml:space="preserve">动物防疫法第四十九条， 屠宰出售或者运输动物之前货主应当向所在地动物卫生监督机构申报检疫。 </w:t>
      </w:r>
    </w:p>
    <w:p w14:paraId="3C1F8B24">
      <w:pPr>
        <w:ind w:firstLine="210" w:firstLineChars="100"/>
        <w:rPr>
          <w:rFonts w:hint="eastAsia"/>
          <w:lang w:val="en-US" w:eastAsia="zh-CN"/>
        </w:rPr>
      </w:pPr>
      <w:r>
        <w:rPr>
          <w:rFonts w:hint="eastAsia"/>
          <w:lang w:val="en-US" w:eastAsia="zh-CN"/>
        </w:rPr>
        <w:t xml:space="preserve">动物防疫法第五十一条， 屠宰经营运输的动物， 以及用于科研展示演出和比赛等非食用性动物，应当附有检疫证明；经营和运输的动物产品， 应当附有检疫证明， 检疫标志。 </w:t>
      </w:r>
    </w:p>
    <w:p w14:paraId="442481BE">
      <w:pPr>
        <w:ind w:firstLine="210" w:firstLineChars="100"/>
        <w:rPr>
          <w:rFonts w:hint="eastAsia"/>
          <w:lang w:val="en-US" w:eastAsia="zh-CN"/>
        </w:rPr>
      </w:pPr>
      <w:r>
        <w:rPr>
          <w:rFonts w:hint="eastAsia"/>
          <w:lang w:val="en-US" w:eastAsia="zh-CN"/>
        </w:rPr>
        <w:t xml:space="preserve">动物防疫法第五十二条， 经航空铁路道路水路运输动物和动物产品的， 托运人托运时应当提供检疫证明， 没有检疫证明的， 承运人不得承运。 </w:t>
      </w:r>
    </w:p>
    <w:p w14:paraId="4668492D">
      <w:pPr>
        <w:ind w:firstLine="210" w:firstLineChars="100"/>
        <w:rPr>
          <w:rFonts w:hint="eastAsia"/>
          <w:lang w:val="en-US" w:eastAsia="zh-CN"/>
        </w:rPr>
      </w:pPr>
      <w:r>
        <w:rPr>
          <w:rFonts w:hint="eastAsia"/>
          <w:lang w:val="en-US" w:eastAsia="zh-CN"/>
        </w:rPr>
        <w:t xml:space="preserve">从事动物运输的单位个人及车辆， 应当向所在地县级人民政府农业农村主管部门备案， 妥善保存行程路线和托运人提供的动物名称、检疫证明编号、数量等信息。 </w:t>
      </w:r>
    </w:p>
    <w:p w14:paraId="27E57274">
      <w:pPr>
        <w:ind w:firstLine="210" w:firstLineChars="100"/>
        <w:rPr>
          <w:rFonts w:hint="eastAsia"/>
          <w:lang w:val="en-US" w:eastAsia="zh-CN"/>
        </w:rPr>
      </w:pPr>
    </w:p>
    <w:p w14:paraId="29DF5E2C">
      <w:pPr>
        <w:ind w:firstLine="210" w:firstLineChars="100"/>
        <w:rPr>
          <w:rFonts w:hint="eastAsia"/>
          <w:lang w:val="en-US" w:eastAsia="zh-CN"/>
        </w:rPr>
      </w:pPr>
      <w:r>
        <w:rPr>
          <w:rFonts w:hint="eastAsia"/>
          <w:lang w:val="en-US" w:eastAsia="zh-CN"/>
        </w:rPr>
        <w:t>第九十七条　违反本法第二十九条规定，屠宰、经营、运输动物或者生产、经营、加工、贮藏、运输动物产品的，由县级以上地方人民政府农业农村主管部门责令改正、采取补救措施，没收违法所得、动物和动物产品，并处同类检疫合格动物、动物产品货值金额十五倍以上三十倍以下罚款；同类检疫合格动物、动物产品货值金额不足一万元的，并处五万元以上十五万元以下罚款；其中依法应当检疫而未检疫的，依照本法第一百条的规定处罚。</w:t>
      </w:r>
    </w:p>
    <w:p w14:paraId="2F92185E">
      <w:pPr>
        <w:ind w:firstLine="210" w:firstLineChars="100"/>
        <w:rPr>
          <w:rFonts w:hint="eastAsia"/>
          <w:lang w:val="en-US" w:eastAsia="zh-CN"/>
        </w:rPr>
      </w:pPr>
    </w:p>
    <w:p w14:paraId="3D7F7F44">
      <w:pPr>
        <w:ind w:firstLine="210" w:firstLineChars="100"/>
        <w:rPr>
          <w:rFonts w:hint="eastAsia"/>
          <w:lang w:val="en-US" w:eastAsia="zh-CN"/>
        </w:rPr>
      </w:pPr>
      <w:r>
        <w:rPr>
          <w:rFonts w:hint="eastAsia"/>
          <w:lang w:val="en-US" w:eastAsia="zh-CN"/>
        </w:rPr>
        <w:t>　　前款规定的违法行为人及其法定代表人（负责人）、直接负责的主管人员和其他直接责任人员，自处罚决定作出之日起五年内不得从事相关活动；构成犯罪的，终身不得从事屠宰、经营、运输动物或者生产、经营、加工、贮藏、运输动物产品等相关活动。</w:t>
      </w:r>
    </w:p>
    <w:p w14:paraId="358F96C7">
      <w:pPr>
        <w:ind w:firstLine="210" w:firstLineChars="100"/>
        <w:rPr>
          <w:rFonts w:hint="eastAsia"/>
          <w:lang w:val="en-US" w:eastAsia="zh-CN"/>
        </w:rPr>
      </w:pPr>
      <w:bookmarkStart w:id="0" w:name="_GoBack"/>
      <w:bookmarkEnd w:id="0"/>
    </w:p>
    <w:p w14:paraId="3718EF4A">
      <w:pPr>
        <w:numPr>
          <w:ilvl w:val="0"/>
          <w:numId w:val="1"/>
        </w:numPr>
        <w:ind w:left="315" w:leftChars="0" w:firstLine="0" w:firstLineChars="0"/>
        <w:rPr>
          <w:rFonts w:hint="default"/>
          <w:b/>
          <w:bCs/>
          <w:lang w:val="en-US" w:eastAsia="zh-CN"/>
        </w:rPr>
      </w:pPr>
      <w:r>
        <w:rPr>
          <w:rFonts w:hint="eastAsia"/>
          <w:lang w:val="en-US" w:eastAsia="zh-CN"/>
        </w:rPr>
        <w:t xml:space="preserve"> </w:t>
      </w:r>
      <w:r>
        <w:rPr>
          <w:rFonts w:hint="eastAsia"/>
          <w:b/>
          <w:bCs/>
          <w:lang w:val="en-US" w:eastAsia="zh-CN"/>
        </w:rPr>
        <w:t xml:space="preserve"> 该狗肉馆有营业执照， 合法经营， 所销售狗肉有合法来源，这个说法正确吗？ </w:t>
      </w:r>
    </w:p>
    <w:p w14:paraId="315B0E84">
      <w:pPr>
        <w:numPr>
          <w:ilvl w:val="0"/>
          <w:numId w:val="0"/>
        </w:numPr>
        <w:ind w:left="315" w:leftChars="0"/>
        <w:rPr>
          <w:rFonts w:hint="default"/>
          <w:b/>
          <w:bCs/>
          <w:lang w:val="en-US" w:eastAsia="zh-CN"/>
        </w:rPr>
      </w:pPr>
    </w:p>
    <w:p w14:paraId="53413B71">
      <w:pPr>
        <w:numPr>
          <w:ilvl w:val="0"/>
          <w:numId w:val="0"/>
        </w:numPr>
        <w:ind w:firstLine="420" w:firstLineChars="200"/>
        <w:rPr>
          <w:rFonts w:hint="default"/>
          <w:lang w:val="en-US" w:eastAsia="zh-CN"/>
        </w:rPr>
      </w:pPr>
      <w:r>
        <w:rPr>
          <w:rFonts w:hint="eastAsia"/>
          <w:lang w:val="en-US" w:eastAsia="zh-CN"/>
        </w:rPr>
        <w:t xml:space="preserve">没有狗肉的经营许可证就不是合法经营， 没有屠宰检疫报告就是不可溯源，就等于没有合法来源！ </w:t>
      </w:r>
    </w:p>
    <w:p w14:paraId="3A766DFE">
      <w:pPr>
        <w:numPr>
          <w:ilvl w:val="0"/>
          <w:numId w:val="0"/>
        </w:numPr>
        <w:rPr>
          <w:rFonts w:hint="eastAsia"/>
          <w:lang w:val="en-US" w:eastAsia="zh-CN"/>
        </w:rPr>
      </w:pPr>
      <w:r>
        <w:rPr>
          <w:rFonts w:hint="eastAsia"/>
          <w:lang w:val="en-US" w:eastAsia="zh-CN"/>
        </w:rPr>
        <w:t xml:space="preserve">  </w:t>
      </w:r>
    </w:p>
    <w:p w14:paraId="26A213C2">
      <w:pPr>
        <w:ind w:left="1050" w:hanging="1050" w:hangingChars="500"/>
        <w:rPr>
          <w:rFonts w:hint="eastAsia"/>
          <w:lang w:val="en-US" w:eastAsia="zh-CN"/>
        </w:rPr>
      </w:pPr>
      <w:r>
        <w:rPr>
          <w:rFonts w:hint="eastAsia"/>
          <w:lang w:val="en-US" w:eastAsia="zh-CN"/>
        </w:rPr>
        <w:t xml:space="preserve"> 根据《食品经营许可和备案管理办法》，所有经营项目必须获得经营许可， 进行备案。 所</w:t>
      </w:r>
    </w:p>
    <w:p w14:paraId="64162270">
      <w:pPr>
        <w:ind w:left="1050" w:hanging="1050" w:hangingChars="500"/>
        <w:rPr>
          <w:rFonts w:hint="eastAsia"/>
          <w:lang w:val="en-US" w:eastAsia="zh-CN"/>
        </w:rPr>
      </w:pPr>
      <w:r>
        <w:rPr>
          <w:rFonts w:hint="eastAsia"/>
          <w:lang w:val="en-US" w:eastAsia="zh-CN"/>
        </w:rPr>
        <w:t>有销售狗肉的餐厅和狗肉批发零售商贩都没有狗肉的经营项目许可，都没有进行备案， 属于超</w:t>
      </w:r>
    </w:p>
    <w:p w14:paraId="2CC71581">
      <w:pPr>
        <w:ind w:left="1050" w:hanging="1050" w:hangingChars="500"/>
        <w:rPr>
          <w:rFonts w:hint="eastAsia"/>
          <w:lang w:val="en-US" w:eastAsia="zh-CN"/>
        </w:rPr>
      </w:pPr>
      <w:r>
        <w:rPr>
          <w:rFonts w:hint="eastAsia"/>
          <w:lang w:val="en-US" w:eastAsia="zh-CN"/>
        </w:rPr>
        <w:t xml:space="preserve">范围经营。 </w:t>
      </w:r>
    </w:p>
    <w:p w14:paraId="1B243A0A">
      <w:pPr>
        <w:ind w:left="1050" w:leftChars="100" w:hanging="840" w:hangingChars="400"/>
        <w:rPr>
          <w:rFonts w:hint="eastAsia"/>
          <w:lang w:val="en-US" w:eastAsia="zh-CN"/>
        </w:rPr>
      </w:pPr>
      <w:r>
        <w:rPr>
          <w:rFonts w:hint="eastAsia"/>
          <w:lang w:val="en-US" w:eastAsia="zh-CN"/>
        </w:rPr>
        <w:t>《食品安全法》第三十四条禁止生产经营用非食品原料生产的食品，禁止生产经营未按规定进行</w:t>
      </w:r>
    </w:p>
    <w:p w14:paraId="39C08ED0">
      <w:pPr>
        <w:ind w:left="1050" w:leftChars="100" w:hanging="840" w:hangingChars="400"/>
        <w:rPr>
          <w:rFonts w:hint="eastAsia"/>
          <w:lang w:val="en-US" w:eastAsia="zh-CN"/>
        </w:rPr>
      </w:pPr>
      <w:r>
        <w:rPr>
          <w:rFonts w:hint="eastAsia"/>
          <w:lang w:val="en-US" w:eastAsia="zh-CN"/>
        </w:rPr>
        <w:t>检疫的肉类。</w:t>
      </w:r>
    </w:p>
    <w:p w14:paraId="13A17B4C">
      <w:pPr>
        <w:ind w:left="1050" w:leftChars="100" w:hanging="840" w:hangingChars="400"/>
        <w:rPr>
          <w:rFonts w:hint="eastAsia"/>
          <w:lang w:val="en-US" w:eastAsia="zh-CN"/>
        </w:rPr>
      </w:pPr>
      <w:r>
        <w:rPr>
          <w:rFonts w:hint="eastAsia"/>
          <w:lang w:val="en-US" w:eastAsia="zh-CN"/>
        </w:rPr>
        <w:t xml:space="preserve"> 狗不是禽畜，不是农产品， 属于食品安全法上的非食品原料。 只有禽畜的肉才可以作为肉制品</w:t>
      </w:r>
    </w:p>
    <w:p w14:paraId="27BAEC48">
      <w:pPr>
        <w:ind w:left="1050" w:leftChars="100" w:hanging="840" w:hangingChars="400"/>
        <w:rPr>
          <w:rFonts w:hint="eastAsia"/>
          <w:lang w:val="en-US" w:eastAsia="zh-CN"/>
        </w:rPr>
      </w:pPr>
      <w:r>
        <w:rPr>
          <w:rFonts w:hint="eastAsia"/>
          <w:lang w:val="en-US" w:eastAsia="zh-CN"/>
        </w:rPr>
        <w:t xml:space="preserve">加工的原料， 狗不是禽畜， 不可以作为肉类加工的原料。 </w:t>
      </w:r>
    </w:p>
    <w:p w14:paraId="55657CCA">
      <w:pPr>
        <w:ind w:left="1050" w:hanging="1050" w:hangingChars="500"/>
        <w:rPr>
          <w:rFonts w:hint="eastAsia"/>
          <w:lang w:val="en-US" w:eastAsia="zh-CN"/>
        </w:rPr>
      </w:pPr>
      <w:r>
        <w:rPr>
          <w:rFonts w:hint="eastAsia"/>
          <w:lang w:val="en-US" w:eastAsia="zh-CN"/>
        </w:rPr>
        <w:t xml:space="preserve"> 根据《食品安全法》第五十五条，餐饮企业不得采购不符合食品安全标准的食品原料。 </w:t>
      </w:r>
    </w:p>
    <w:p w14:paraId="20E87146">
      <w:pPr>
        <w:ind w:left="1050" w:hanging="1050" w:hangingChars="500"/>
        <w:rPr>
          <w:rFonts w:hint="eastAsia"/>
          <w:lang w:val="en-US" w:eastAsia="zh-CN"/>
        </w:rPr>
      </w:pPr>
      <w:r>
        <w:rPr>
          <w:rFonts w:hint="eastAsia"/>
          <w:lang w:val="en-US" w:eastAsia="zh-CN"/>
        </w:rPr>
        <w:t>我国从来就没有制订过狗肉的食品安全标准，任何商家都无法提供狗肉的安全合格证明，无法保证</w:t>
      </w:r>
    </w:p>
    <w:p w14:paraId="6E26829D">
      <w:pPr>
        <w:ind w:left="1050" w:hanging="1050" w:hangingChars="500"/>
        <w:rPr>
          <w:rFonts w:hint="eastAsia"/>
          <w:lang w:val="en-US" w:eastAsia="zh-CN"/>
        </w:rPr>
      </w:pPr>
      <w:r>
        <w:rPr>
          <w:rFonts w:hint="eastAsia"/>
          <w:lang w:val="en-US" w:eastAsia="zh-CN"/>
        </w:rPr>
        <w:t>他销售的狗肉对人体无害，所以任何餐饮企业不得采购狗肉。</w:t>
      </w:r>
    </w:p>
    <w:p w14:paraId="19540308">
      <w:pPr>
        <w:ind w:left="1050" w:hanging="1050" w:hangingChars="500"/>
        <w:rPr>
          <w:rFonts w:hint="eastAsia"/>
          <w:lang w:val="en-US" w:eastAsia="zh-CN"/>
        </w:rPr>
      </w:pPr>
    </w:p>
    <w:p w14:paraId="486FE93F">
      <w:pPr>
        <w:ind w:left="1050" w:hanging="1050" w:hangingChars="500"/>
        <w:rPr>
          <w:rFonts w:hint="default"/>
          <w:lang w:val="en-US" w:eastAsia="zh-CN"/>
        </w:rPr>
      </w:pPr>
      <w:r>
        <w:rPr>
          <w:rFonts w:hint="eastAsia"/>
          <w:lang w:val="en-US" w:eastAsia="zh-CN"/>
        </w:rPr>
        <w:t xml:space="preserve"> 合法来源，不是说你有一张收据就叫做合法来源， 你必须要有狗的免疫档案才叫合法来源。 </w:t>
      </w:r>
    </w:p>
    <w:p w14:paraId="7E06EF9B">
      <w:pPr>
        <w:ind w:left="1050" w:hanging="1050" w:hangingChars="500"/>
        <w:rPr>
          <w:rFonts w:hint="eastAsia"/>
          <w:lang w:val="en-US" w:eastAsia="zh-CN"/>
        </w:rPr>
      </w:pPr>
    </w:p>
    <w:p w14:paraId="250FEE6C">
      <w:pPr>
        <w:ind w:left="1050" w:hanging="1050" w:hangingChars="500"/>
        <w:rPr>
          <w:rFonts w:hint="eastAsia"/>
          <w:lang w:val="en-US" w:eastAsia="zh-CN"/>
        </w:rPr>
      </w:pPr>
      <w:r>
        <w:rPr>
          <w:rFonts w:hint="eastAsia"/>
          <w:lang w:val="en-US" w:eastAsia="zh-CN"/>
        </w:rPr>
        <w:t xml:space="preserve"> 动物防疫法第十七条， 饲养动物的单位和个人应当履行动物疫病强制免疫义务， 按照强制免疫计</w:t>
      </w:r>
    </w:p>
    <w:p w14:paraId="502F05CD">
      <w:pPr>
        <w:ind w:left="1050" w:hanging="1050" w:hangingChars="500"/>
        <w:rPr>
          <w:rFonts w:hint="eastAsia"/>
          <w:lang w:val="en-US" w:eastAsia="zh-CN"/>
        </w:rPr>
      </w:pPr>
      <w:r>
        <w:rPr>
          <w:rFonts w:hint="eastAsia"/>
          <w:lang w:val="en-US" w:eastAsia="zh-CN"/>
        </w:rPr>
        <w:t>划和技术规范， 对动物实施免疫接种， 并按照国家有关规定建立免疫档案，保证可溯源。</w:t>
      </w:r>
    </w:p>
    <w:p w14:paraId="08390153">
      <w:pPr>
        <w:ind w:left="1050" w:hanging="1050" w:hangingChars="500"/>
        <w:rPr>
          <w:rFonts w:hint="default"/>
          <w:lang w:val="en-US" w:eastAsia="zh-CN"/>
        </w:rPr>
      </w:pPr>
      <w:r>
        <w:rPr>
          <w:rFonts w:hint="eastAsia"/>
          <w:lang w:val="en-US" w:eastAsia="zh-CN"/>
        </w:rPr>
        <w:t xml:space="preserve"> </w:t>
      </w:r>
    </w:p>
    <w:p w14:paraId="2A3CBBD6">
      <w:pPr>
        <w:ind w:left="1050" w:hanging="1050" w:hangingChars="500"/>
        <w:rPr>
          <w:rFonts w:hint="eastAsia"/>
          <w:lang w:val="en-US" w:eastAsia="zh-CN"/>
        </w:rPr>
      </w:pPr>
    </w:p>
    <w:p w14:paraId="5FF6FBD4">
      <w:pPr>
        <w:numPr>
          <w:ilvl w:val="0"/>
          <w:numId w:val="1"/>
        </w:numPr>
        <w:ind w:left="315" w:leftChars="0" w:firstLine="0" w:firstLineChars="0"/>
        <w:rPr>
          <w:rFonts w:hint="default"/>
          <w:lang w:val="en-US" w:eastAsia="zh-CN"/>
        </w:rPr>
      </w:pPr>
      <w:r>
        <w:rPr>
          <w:rFonts w:hint="eastAsia"/>
          <w:b/>
          <w:bCs/>
          <w:lang w:val="en-US" w:eastAsia="zh-CN"/>
        </w:rPr>
        <w:t>对于销售狗肉的违法行为， 我国现行法律有哪些处罚依据 ？</w:t>
      </w:r>
    </w:p>
    <w:p w14:paraId="5A7463C3">
      <w:pPr>
        <w:numPr>
          <w:ilvl w:val="0"/>
          <w:numId w:val="0"/>
        </w:numPr>
        <w:ind w:left="315" w:leftChars="0"/>
        <w:rPr>
          <w:rFonts w:hint="eastAsia"/>
          <w:lang w:val="en-US" w:eastAsia="zh-CN"/>
        </w:rPr>
      </w:pPr>
    </w:p>
    <w:p w14:paraId="658E006B">
      <w:pPr>
        <w:numPr>
          <w:ilvl w:val="0"/>
          <w:numId w:val="0"/>
        </w:numPr>
        <w:ind w:left="315" w:leftChars="0"/>
        <w:rPr>
          <w:rFonts w:hint="eastAsia"/>
          <w:lang w:val="en-US" w:eastAsia="zh-CN"/>
        </w:rPr>
      </w:pPr>
      <w:r>
        <w:rPr>
          <w:rFonts w:hint="eastAsia"/>
          <w:lang w:val="en-US" w:eastAsia="zh-CN"/>
        </w:rPr>
        <w:t>《食品安全法》</w:t>
      </w:r>
      <w:r>
        <w:rPr>
          <w:rFonts w:hint="default"/>
          <w:lang w:val="en-US" w:eastAsia="zh-CN"/>
        </w:rPr>
        <w:t>第一百二十二条　违反本法规定，未取得食品生产经营许可从事食品生产经营活动，由县级以上人民政府食品安全监督管理部门没收违法所得和违法生产经营的食品、食品添加剂以及用于违法生产经营的工具、设备、原料等物品；违法生产经营的食品金额不足一万元的，并处五万元以上十万元以下罚款；货值金额一万元以上的，并处货值金额十倍以上二十倍以下罚款。明知从事前款规定的违法行为，仍为其提供生产经营场所或者其他条件的，由县级以上人民政府食品安全监督管理部门责令停止违法行为，没收违法所得，并处五万元以上十万元以下罚款；使消费者的合法权益受到损害的，应当与食品、食品添加剂生产经营者承担连带责任。</w:t>
      </w:r>
      <w:r>
        <w:rPr>
          <w:rFonts w:hint="eastAsia"/>
          <w:lang w:val="en-US" w:eastAsia="zh-CN"/>
        </w:rPr>
        <w:t xml:space="preserve">  </w:t>
      </w:r>
    </w:p>
    <w:p w14:paraId="7352B4BB">
      <w:pPr>
        <w:pStyle w:val="2"/>
        <w:keepNext w:val="0"/>
        <w:keepLines w:val="0"/>
        <w:widowControl/>
        <w:suppressLineNumbers w:val="0"/>
        <w:shd w:val="clear" w:fill="FFFFFF"/>
        <w:spacing w:line="360" w:lineRule="atLeast"/>
        <w:rPr>
          <w:color w:val="000000" w:themeColor="text1"/>
          <w:sz w:val="21"/>
          <w:szCs w:val="21"/>
          <w:shd w:val="clear" w:fill="FFFFFF"/>
          <w14:textFill>
            <w14:solidFill>
              <w14:schemeClr w14:val="tx1"/>
            </w14:solidFill>
          </w14:textFill>
        </w:rPr>
      </w:pPr>
      <w:r>
        <w:rPr>
          <w:rFonts w:hint="eastAsia"/>
          <w:lang w:val="en-US" w:eastAsia="zh-CN"/>
        </w:rPr>
        <w:t xml:space="preserve">  </w:t>
      </w:r>
      <w:r>
        <w:rPr>
          <w:color w:val="000000" w:themeColor="text1"/>
          <w:sz w:val="21"/>
          <w:szCs w:val="21"/>
          <w:shd w:val="clear" w:fill="FFFFFF"/>
          <w14:textFill>
            <w14:solidFill>
              <w14:schemeClr w14:val="tx1"/>
            </w14:solidFill>
          </w14:textFill>
        </w:rPr>
        <w:t>有下列情形之一，属于《食品安全法》第一百二十三条规定的“情节严重”，尚不构成犯罪的，公安机关可以对其直接负责的主管人员和其他直接责任人员处5日以上15日以下拘留：</w:t>
      </w:r>
      <w:r>
        <w:rPr>
          <w:color w:val="000000" w:themeColor="text1"/>
          <w:sz w:val="21"/>
          <w:szCs w:val="21"/>
          <w:shd w:val="clear" w:fill="FFFFFF"/>
          <w14:textFill>
            <w14:solidFill>
              <w14:schemeClr w14:val="tx1"/>
            </w14:solidFill>
          </w14:textFill>
        </w:rPr>
        <w:br w:type="textWrapping"/>
      </w:r>
      <w:r>
        <w:rPr>
          <w:color w:val="000000" w:themeColor="text1"/>
          <w:sz w:val="21"/>
          <w:szCs w:val="21"/>
          <w:shd w:val="clear" w:fill="FFFFFF"/>
          <w14:textFill>
            <w14:solidFill>
              <w14:schemeClr w14:val="tx1"/>
            </w14:solidFill>
          </w14:textFill>
        </w:rPr>
        <w:t>　　一是违法行为涉及的产品货值金额2万元以上的；　　二是违法行为持续时间3个月以上的；</w:t>
      </w:r>
    </w:p>
    <w:p w14:paraId="61595CC1">
      <w:pPr>
        <w:pStyle w:val="2"/>
        <w:keepNext w:val="0"/>
        <w:keepLines w:val="0"/>
        <w:widowControl/>
        <w:suppressLineNumbers w:val="0"/>
        <w:shd w:val="clear" w:fill="FFFFFF"/>
        <w:spacing w:line="360" w:lineRule="atLeast"/>
        <w:rPr>
          <w:rFonts w:hint="eastAsia"/>
          <w:color w:val="000000" w:themeColor="text1"/>
          <w:sz w:val="21"/>
          <w:szCs w:val="21"/>
          <w:shd w:val="clear" w:fill="FFFFFF"/>
          <w:lang w:val="en-US" w:eastAsia="zh-CN"/>
          <w14:textFill>
            <w14:solidFill>
              <w14:schemeClr w14:val="tx1"/>
            </w14:solidFill>
          </w14:textFill>
        </w:rPr>
      </w:pPr>
      <w:r>
        <w:rPr>
          <w:rFonts w:hint="eastAsia"/>
          <w:color w:val="000000" w:themeColor="text1"/>
          <w:sz w:val="21"/>
          <w:szCs w:val="21"/>
          <w:shd w:val="clear" w:fill="FFFFFF"/>
          <w:lang w:val="en-US" w:eastAsia="zh-CN"/>
          <w14:textFill>
            <w14:solidFill>
              <w14:schemeClr w14:val="tx1"/>
            </w14:solidFill>
          </w14:textFill>
        </w:rPr>
        <w:t xml:space="preserve">一个狗肉档或者屯狗点杀狗点连续销售狗肉涉及2万元以上， 或者是持续违法时间超过3个月， 就属于“情节严重”， 可以由市场监督管理局移交公安机关处理， 公安机关可以处以5日以上15日以下拘留，并处罚金。 </w:t>
      </w:r>
    </w:p>
    <w:p w14:paraId="1E6260D0">
      <w:pPr>
        <w:pStyle w:val="2"/>
        <w:keepNext w:val="0"/>
        <w:keepLines w:val="0"/>
        <w:widowControl/>
        <w:suppressLineNumbers w:val="0"/>
        <w:shd w:val="clear" w:fill="FFFFFF"/>
        <w:spacing w:line="360" w:lineRule="atLeast"/>
        <w:rPr>
          <w:rFonts w:hint="eastAsia"/>
          <w:color w:val="000000" w:themeColor="text1"/>
          <w:sz w:val="21"/>
          <w:szCs w:val="21"/>
          <w:shd w:val="clear" w:fill="FFFFFF"/>
          <w:lang w:val="en-US" w:eastAsia="zh-CN"/>
          <w14:textFill>
            <w14:solidFill>
              <w14:schemeClr w14:val="tx1"/>
            </w14:solidFill>
          </w14:textFill>
        </w:rPr>
      </w:pPr>
      <w:r>
        <w:rPr>
          <w:rFonts w:hint="eastAsia"/>
          <w:color w:val="000000" w:themeColor="text1"/>
          <w:sz w:val="21"/>
          <w:szCs w:val="21"/>
          <w:shd w:val="clear" w:fill="FFFFFF"/>
          <w:lang w:val="en-US" w:eastAsia="zh-CN"/>
          <w14:textFill>
            <w14:solidFill>
              <w14:schemeClr w14:val="tx1"/>
            </w14:solidFill>
          </w14:textFill>
        </w:rPr>
        <w:t xml:space="preserve">     根据《刑法337》猫狗运输和私屠滥宰行为属于妨害动植物防疫检疫罪， 应处三年以下有期徒刑， 并处罚金。 </w:t>
      </w:r>
    </w:p>
    <w:p w14:paraId="1717C730">
      <w:pPr>
        <w:pStyle w:val="2"/>
        <w:keepNext w:val="0"/>
        <w:keepLines w:val="0"/>
        <w:widowControl/>
        <w:suppressLineNumbers w:val="0"/>
        <w:shd w:val="clear" w:fill="FFFFFF"/>
        <w:spacing w:line="360" w:lineRule="atLeast"/>
        <w:ind w:firstLine="420" w:firstLineChars="200"/>
        <w:rPr>
          <w:rFonts w:hint="default" w:eastAsiaTheme="minorEastAsia"/>
          <w:color w:val="000000" w:themeColor="text1"/>
          <w:sz w:val="21"/>
          <w:szCs w:val="21"/>
          <w:shd w:val="clear" w:fill="FFFFFF"/>
          <w:lang w:val="en-US" w:eastAsia="zh-CN"/>
          <w14:textFill>
            <w14:solidFill>
              <w14:schemeClr w14:val="tx1"/>
            </w14:solidFill>
          </w14:textFill>
        </w:rPr>
      </w:pPr>
      <w:r>
        <w:rPr>
          <w:rFonts w:hint="eastAsia"/>
          <w:color w:val="000000" w:themeColor="text1"/>
          <w:sz w:val="21"/>
          <w:szCs w:val="21"/>
          <w:shd w:val="clear" w:fill="FFFFFF"/>
          <w:lang w:val="en-US" w:eastAsia="zh-CN"/>
          <w14:textFill>
            <w14:solidFill>
              <w14:schemeClr w14:val="tx1"/>
            </w14:solidFill>
          </w14:textFill>
        </w:rPr>
        <w:t xml:space="preserve">根据《刑法》143条， 对于严重的违反食安法的行为， 应处三年以下有期徒刑， 并处罚金。 后果特别严重的， 应处七年以上有期徒刑， 并处罚金。  </w:t>
      </w:r>
    </w:p>
    <w:sectPr>
      <w:pgSz w:w="11906" w:h="16838"/>
      <w:pgMar w:top="590" w:right="726" w:bottom="476" w:left="72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DB3BC8"/>
    <w:multiLevelType w:val="singleLevel"/>
    <w:tmpl w:val="89DB3BC8"/>
    <w:lvl w:ilvl="0" w:tentative="0">
      <w:start w:val="1"/>
      <w:numFmt w:val="decimal"/>
      <w:suff w:val="space"/>
      <w:lvlText w:val="%1）"/>
      <w:lvlJc w:val="left"/>
      <w:pPr>
        <w:ind w:left="105" w:leftChars="0" w:firstLine="0" w:firstLineChars="0"/>
      </w:pPr>
    </w:lvl>
  </w:abstractNum>
  <w:abstractNum w:abstractNumId="1">
    <w:nsid w:val="CDBC24C1"/>
    <w:multiLevelType w:val="singleLevel"/>
    <w:tmpl w:val="CDBC24C1"/>
    <w:lvl w:ilvl="0" w:tentative="0">
      <w:start w:val="1"/>
      <w:numFmt w:val="decimal"/>
      <w:suff w:val="space"/>
      <w:lvlText w:val="%1."/>
      <w:lvlJc w:val="left"/>
      <w:pPr>
        <w:ind w:left="315" w:leftChars="0" w:firstLine="0" w:firstLineChars="0"/>
      </w:pPr>
    </w:lvl>
  </w:abstractNum>
  <w:abstractNum w:abstractNumId="2">
    <w:nsid w:val="FF09B6D5"/>
    <w:multiLevelType w:val="singleLevel"/>
    <w:tmpl w:val="FF09B6D5"/>
    <w:lvl w:ilvl="0" w:tentative="0">
      <w:start w:val="1"/>
      <w:numFmt w:val="decimal"/>
      <w:suff w:val="space"/>
      <w:lvlText w:val="%1）"/>
      <w:lvlJc w:val="left"/>
    </w:lvl>
  </w:abstractNum>
  <w:abstractNum w:abstractNumId="3">
    <w:nsid w:val="0D02F61A"/>
    <w:multiLevelType w:val="singleLevel"/>
    <w:tmpl w:val="0D02F61A"/>
    <w:lvl w:ilvl="0" w:tentative="0">
      <w:start w:val="5"/>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4ZGEzMTU5ZWQ5Mjk0YTNlMjk0NWU3MzMzNjE0NDAifQ=="/>
  </w:docVars>
  <w:rsids>
    <w:rsidRoot w:val="00000000"/>
    <w:rsid w:val="000636BD"/>
    <w:rsid w:val="0050498D"/>
    <w:rsid w:val="006836D3"/>
    <w:rsid w:val="00CC080A"/>
    <w:rsid w:val="00E72553"/>
    <w:rsid w:val="01645C90"/>
    <w:rsid w:val="016832AB"/>
    <w:rsid w:val="01B110AA"/>
    <w:rsid w:val="020B6A0C"/>
    <w:rsid w:val="023B0101"/>
    <w:rsid w:val="024769AB"/>
    <w:rsid w:val="02663C42"/>
    <w:rsid w:val="0284056C"/>
    <w:rsid w:val="02B26E88"/>
    <w:rsid w:val="02FF7BF3"/>
    <w:rsid w:val="032338E1"/>
    <w:rsid w:val="03960557"/>
    <w:rsid w:val="03A82039"/>
    <w:rsid w:val="04F512AE"/>
    <w:rsid w:val="053D4F11"/>
    <w:rsid w:val="0591547A"/>
    <w:rsid w:val="05B13426"/>
    <w:rsid w:val="05D15877"/>
    <w:rsid w:val="05E87AF8"/>
    <w:rsid w:val="06107F1F"/>
    <w:rsid w:val="06587D46"/>
    <w:rsid w:val="06604E4C"/>
    <w:rsid w:val="06AC1E40"/>
    <w:rsid w:val="074958E1"/>
    <w:rsid w:val="076D7821"/>
    <w:rsid w:val="07866B35"/>
    <w:rsid w:val="079F051A"/>
    <w:rsid w:val="07CB4548"/>
    <w:rsid w:val="07CF4038"/>
    <w:rsid w:val="086C7AD9"/>
    <w:rsid w:val="08D631A4"/>
    <w:rsid w:val="08FC0E5C"/>
    <w:rsid w:val="0932487E"/>
    <w:rsid w:val="095F3199"/>
    <w:rsid w:val="09755824"/>
    <w:rsid w:val="09ED2E9B"/>
    <w:rsid w:val="09ED69F7"/>
    <w:rsid w:val="09FA3D84"/>
    <w:rsid w:val="0A1641A0"/>
    <w:rsid w:val="0A2F7D97"/>
    <w:rsid w:val="0A892BC4"/>
    <w:rsid w:val="0AA479FE"/>
    <w:rsid w:val="0AA51080"/>
    <w:rsid w:val="0ACF5747"/>
    <w:rsid w:val="0AEC4F01"/>
    <w:rsid w:val="0B330D82"/>
    <w:rsid w:val="0B753148"/>
    <w:rsid w:val="0C3E178C"/>
    <w:rsid w:val="0C4308AD"/>
    <w:rsid w:val="0CD8398F"/>
    <w:rsid w:val="0CE642FD"/>
    <w:rsid w:val="0D100147"/>
    <w:rsid w:val="0D197BED"/>
    <w:rsid w:val="0D5A0848"/>
    <w:rsid w:val="0D9405AB"/>
    <w:rsid w:val="0D9D13C3"/>
    <w:rsid w:val="0DC61A39"/>
    <w:rsid w:val="0DC65EDD"/>
    <w:rsid w:val="0DED6FC6"/>
    <w:rsid w:val="0DF540CC"/>
    <w:rsid w:val="0E3E3CC5"/>
    <w:rsid w:val="0E7019A5"/>
    <w:rsid w:val="0E772D33"/>
    <w:rsid w:val="0EF00F34"/>
    <w:rsid w:val="0EF44384"/>
    <w:rsid w:val="0F047957"/>
    <w:rsid w:val="0F0C3DC3"/>
    <w:rsid w:val="0F13644B"/>
    <w:rsid w:val="0F4E7F38"/>
    <w:rsid w:val="0F923F70"/>
    <w:rsid w:val="0FAC4C5F"/>
    <w:rsid w:val="0FCF5C39"/>
    <w:rsid w:val="0FE20680"/>
    <w:rsid w:val="10172A20"/>
    <w:rsid w:val="101809E8"/>
    <w:rsid w:val="1030763E"/>
    <w:rsid w:val="104E270C"/>
    <w:rsid w:val="1064294F"/>
    <w:rsid w:val="108D2CE2"/>
    <w:rsid w:val="10AC760C"/>
    <w:rsid w:val="10C34940"/>
    <w:rsid w:val="10DC1574"/>
    <w:rsid w:val="1102722C"/>
    <w:rsid w:val="114710E3"/>
    <w:rsid w:val="116906F5"/>
    <w:rsid w:val="11AE7EB6"/>
    <w:rsid w:val="11C95F9C"/>
    <w:rsid w:val="11EE77B0"/>
    <w:rsid w:val="121C60CC"/>
    <w:rsid w:val="12353631"/>
    <w:rsid w:val="123E4294"/>
    <w:rsid w:val="124664C6"/>
    <w:rsid w:val="12971BF6"/>
    <w:rsid w:val="12D90460"/>
    <w:rsid w:val="12DC7D22"/>
    <w:rsid w:val="12E83E14"/>
    <w:rsid w:val="12EB1D07"/>
    <w:rsid w:val="12ED1816"/>
    <w:rsid w:val="12F16B69"/>
    <w:rsid w:val="139E0D62"/>
    <w:rsid w:val="13AE2C1D"/>
    <w:rsid w:val="13DE1E2B"/>
    <w:rsid w:val="148166BA"/>
    <w:rsid w:val="14956609"/>
    <w:rsid w:val="14A4634F"/>
    <w:rsid w:val="14FE41AE"/>
    <w:rsid w:val="15112C14"/>
    <w:rsid w:val="157224A6"/>
    <w:rsid w:val="162714E3"/>
    <w:rsid w:val="16560322"/>
    <w:rsid w:val="16892505"/>
    <w:rsid w:val="16BE59A3"/>
    <w:rsid w:val="17035AAC"/>
    <w:rsid w:val="17577BA6"/>
    <w:rsid w:val="17BB6387"/>
    <w:rsid w:val="17D11A9A"/>
    <w:rsid w:val="18131D1F"/>
    <w:rsid w:val="18587B67"/>
    <w:rsid w:val="187D363C"/>
    <w:rsid w:val="189866C8"/>
    <w:rsid w:val="18A63CAA"/>
    <w:rsid w:val="19000ADA"/>
    <w:rsid w:val="190E24E6"/>
    <w:rsid w:val="19615FF0"/>
    <w:rsid w:val="198D78AF"/>
    <w:rsid w:val="19B17A41"/>
    <w:rsid w:val="19BD0194"/>
    <w:rsid w:val="19E41BC5"/>
    <w:rsid w:val="19E576EB"/>
    <w:rsid w:val="19F45B80"/>
    <w:rsid w:val="1A491A28"/>
    <w:rsid w:val="1ABA0B77"/>
    <w:rsid w:val="1ACB68E1"/>
    <w:rsid w:val="1AF81A9A"/>
    <w:rsid w:val="1B1464DA"/>
    <w:rsid w:val="1B2A7AAB"/>
    <w:rsid w:val="1B60171F"/>
    <w:rsid w:val="1BAC181A"/>
    <w:rsid w:val="1BB76E65"/>
    <w:rsid w:val="1BE614F8"/>
    <w:rsid w:val="1C9D24FF"/>
    <w:rsid w:val="1CDF0421"/>
    <w:rsid w:val="1CF77E61"/>
    <w:rsid w:val="1D1F2F14"/>
    <w:rsid w:val="1D4209B0"/>
    <w:rsid w:val="1DAC74F6"/>
    <w:rsid w:val="1DD0420E"/>
    <w:rsid w:val="1DF93765"/>
    <w:rsid w:val="1DFC16D6"/>
    <w:rsid w:val="1EAB1516"/>
    <w:rsid w:val="1EE14925"/>
    <w:rsid w:val="1EE6018D"/>
    <w:rsid w:val="1F185680"/>
    <w:rsid w:val="1F3641D9"/>
    <w:rsid w:val="1F4079B4"/>
    <w:rsid w:val="1F81741A"/>
    <w:rsid w:val="1F836E59"/>
    <w:rsid w:val="1FBC4A4A"/>
    <w:rsid w:val="205E3D53"/>
    <w:rsid w:val="20F66914"/>
    <w:rsid w:val="2110329F"/>
    <w:rsid w:val="2120725A"/>
    <w:rsid w:val="21302C28"/>
    <w:rsid w:val="21584C46"/>
    <w:rsid w:val="216648AB"/>
    <w:rsid w:val="21780E44"/>
    <w:rsid w:val="21E40288"/>
    <w:rsid w:val="220B5BEB"/>
    <w:rsid w:val="22743D02"/>
    <w:rsid w:val="22A57D11"/>
    <w:rsid w:val="22DD3655"/>
    <w:rsid w:val="22F34C27"/>
    <w:rsid w:val="23072480"/>
    <w:rsid w:val="2388350B"/>
    <w:rsid w:val="23976370"/>
    <w:rsid w:val="244A19E6"/>
    <w:rsid w:val="24833D88"/>
    <w:rsid w:val="24A501A2"/>
    <w:rsid w:val="251F61A7"/>
    <w:rsid w:val="253B28B5"/>
    <w:rsid w:val="25476700"/>
    <w:rsid w:val="255D6EC4"/>
    <w:rsid w:val="25AC730F"/>
    <w:rsid w:val="25BA6E1C"/>
    <w:rsid w:val="25BE3FAE"/>
    <w:rsid w:val="25F56F08"/>
    <w:rsid w:val="26492DAF"/>
    <w:rsid w:val="265956E8"/>
    <w:rsid w:val="265E4AAD"/>
    <w:rsid w:val="2674607E"/>
    <w:rsid w:val="26926505"/>
    <w:rsid w:val="26BE72FA"/>
    <w:rsid w:val="26C2478A"/>
    <w:rsid w:val="26C8461C"/>
    <w:rsid w:val="2734580E"/>
    <w:rsid w:val="275F3DD4"/>
    <w:rsid w:val="27EE1E60"/>
    <w:rsid w:val="281713B7"/>
    <w:rsid w:val="2874016E"/>
    <w:rsid w:val="288B76AF"/>
    <w:rsid w:val="28956780"/>
    <w:rsid w:val="28A569C3"/>
    <w:rsid w:val="28AC211E"/>
    <w:rsid w:val="28E82D54"/>
    <w:rsid w:val="290C5733"/>
    <w:rsid w:val="290C65C9"/>
    <w:rsid w:val="294A57BC"/>
    <w:rsid w:val="29567CBD"/>
    <w:rsid w:val="296323DA"/>
    <w:rsid w:val="297B191C"/>
    <w:rsid w:val="29F51228"/>
    <w:rsid w:val="29F64FFC"/>
    <w:rsid w:val="2A17569E"/>
    <w:rsid w:val="2A253044"/>
    <w:rsid w:val="2A695988"/>
    <w:rsid w:val="2A8D770F"/>
    <w:rsid w:val="2B794137"/>
    <w:rsid w:val="2B870602"/>
    <w:rsid w:val="2C22032B"/>
    <w:rsid w:val="2C245E51"/>
    <w:rsid w:val="2C2C685A"/>
    <w:rsid w:val="2CA945A8"/>
    <w:rsid w:val="2D2B320F"/>
    <w:rsid w:val="2DC83108"/>
    <w:rsid w:val="2DD45655"/>
    <w:rsid w:val="2DF301D1"/>
    <w:rsid w:val="2E220AB6"/>
    <w:rsid w:val="2E764349"/>
    <w:rsid w:val="2E8520B4"/>
    <w:rsid w:val="2E97240D"/>
    <w:rsid w:val="2E9C410E"/>
    <w:rsid w:val="2F2D14C0"/>
    <w:rsid w:val="2F417D1C"/>
    <w:rsid w:val="304271ED"/>
    <w:rsid w:val="30505104"/>
    <w:rsid w:val="308D47F6"/>
    <w:rsid w:val="30915A7F"/>
    <w:rsid w:val="30BD4AC6"/>
    <w:rsid w:val="31101099"/>
    <w:rsid w:val="31293F09"/>
    <w:rsid w:val="316D3DF6"/>
    <w:rsid w:val="316D4517"/>
    <w:rsid w:val="318F6462"/>
    <w:rsid w:val="326276D3"/>
    <w:rsid w:val="32B84786"/>
    <w:rsid w:val="32E0684A"/>
    <w:rsid w:val="330662B0"/>
    <w:rsid w:val="330D3AE3"/>
    <w:rsid w:val="33120C46"/>
    <w:rsid w:val="333077D1"/>
    <w:rsid w:val="337376BE"/>
    <w:rsid w:val="338F44F8"/>
    <w:rsid w:val="33BB7DDC"/>
    <w:rsid w:val="33ED5DEF"/>
    <w:rsid w:val="33F25DDB"/>
    <w:rsid w:val="3489363D"/>
    <w:rsid w:val="34BF705E"/>
    <w:rsid w:val="355F1B74"/>
    <w:rsid w:val="35FA001B"/>
    <w:rsid w:val="3660217B"/>
    <w:rsid w:val="369D261B"/>
    <w:rsid w:val="36B10C29"/>
    <w:rsid w:val="36E7464B"/>
    <w:rsid w:val="36FD79CA"/>
    <w:rsid w:val="376D2DA2"/>
    <w:rsid w:val="37977E1F"/>
    <w:rsid w:val="379A346B"/>
    <w:rsid w:val="37B02C8E"/>
    <w:rsid w:val="37B87D95"/>
    <w:rsid w:val="37E666B0"/>
    <w:rsid w:val="37E82428"/>
    <w:rsid w:val="38205BA8"/>
    <w:rsid w:val="38284F1B"/>
    <w:rsid w:val="382C4E4F"/>
    <w:rsid w:val="385950D4"/>
    <w:rsid w:val="385E093C"/>
    <w:rsid w:val="38887767"/>
    <w:rsid w:val="389B784D"/>
    <w:rsid w:val="38CF35E8"/>
    <w:rsid w:val="39316051"/>
    <w:rsid w:val="39333B77"/>
    <w:rsid w:val="396A73D4"/>
    <w:rsid w:val="39796230"/>
    <w:rsid w:val="39C742BF"/>
    <w:rsid w:val="39E135D3"/>
    <w:rsid w:val="3A5C53FA"/>
    <w:rsid w:val="3A687850"/>
    <w:rsid w:val="3A856654"/>
    <w:rsid w:val="3AE0388B"/>
    <w:rsid w:val="3AE55345"/>
    <w:rsid w:val="3B3D6F2F"/>
    <w:rsid w:val="3C215F09"/>
    <w:rsid w:val="3C29306F"/>
    <w:rsid w:val="3C5A141B"/>
    <w:rsid w:val="3C917532"/>
    <w:rsid w:val="3CC01BC6"/>
    <w:rsid w:val="3CC1149A"/>
    <w:rsid w:val="3CEB2B84"/>
    <w:rsid w:val="3D483969"/>
    <w:rsid w:val="3D8E75CE"/>
    <w:rsid w:val="3DC80582"/>
    <w:rsid w:val="3DDC2A2F"/>
    <w:rsid w:val="3E7762B4"/>
    <w:rsid w:val="3E805CAC"/>
    <w:rsid w:val="3EA82911"/>
    <w:rsid w:val="3EC11C25"/>
    <w:rsid w:val="3EC86B10"/>
    <w:rsid w:val="3F47037C"/>
    <w:rsid w:val="3F52287D"/>
    <w:rsid w:val="404D19C2"/>
    <w:rsid w:val="40582115"/>
    <w:rsid w:val="40BA003A"/>
    <w:rsid w:val="40E165AE"/>
    <w:rsid w:val="40E2072D"/>
    <w:rsid w:val="40E439A9"/>
    <w:rsid w:val="40FE0F0E"/>
    <w:rsid w:val="412E6B72"/>
    <w:rsid w:val="41322966"/>
    <w:rsid w:val="413466DE"/>
    <w:rsid w:val="41526B64"/>
    <w:rsid w:val="417A1A78"/>
    <w:rsid w:val="417D34CD"/>
    <w:rsid w:val="41931657"/>
    <w:rsid w:val="41BB295C"/>
    <w:rsid w:val="423F533B"/>
    <w:rsid w:val="42725710"/>
    <w:rsid w:val="4283791D"/>
    <w:rsid w:val="428968D8"/>
    <w:rsid w:val="4298761B"/>
    <w:rsid w:val="429E2CC8"/>
    <w:rsid w:val="42A0237C"/>
    <w:rsid w:val="42EA799C"/>
    <w:rsid w:val="42F76A7D"/>
    <w:rsid w:val="43021E60"/>
    <w:rsid w:val="432B3B11"/>
    <w:rsid w:val="4360114C"/>
    <w:rsid w:val="438576C5"/>
    <w:rsid w:val="43D146B8"/>
    <w:rsid w:val="43D321DE"/>
    <w:rsid w:val="43E01746"/>
    <w:rsid w:val="43F860E9"/>
    <w:rsid w:val="44240213"/>
    <w:rsid w:val="44400BDD"/>
    <w:rsid w:val="446A25A0"/>
    <w:rsid w:val="447E06A2"/>
    <w:rsid w:val="449A2E14"/>
    <w:rsid w:val="44D77AAC"/>
    <w:rsid w:val="44FF34A7"/>
    <w:rsid w:val="45280308"/>
    <w:rsid w:val="457C0654"/>
    <w:rsid w:val="45A656D1"/>
    <w:rsid w:val="45D843BC"/>
    <w:rsid w:val="46072613"/>
    <w:rsid w:val="46095253"/>
    <w:rsid w:val="463737AE"/>
    <w:rsid w:val="465B64BB"/>
    <w:rsid w:val="46625A9C"/>
    <w:rsid w:val="46873754"/>
    <w:rsid w:val="47294C03"/>
    <w:rsid w:val="4736202C"/>
    <w:rsid w:val="47A07517"/>
    <w:rsid w:val="47B9793D"/>
    <w:rsid w:val="48286871"/>
    <w:rsid w:val="484418FD"/>
    <w:rsid w:val="48587125"/>
    <w:rsid w:val="48864E74"/>
    <w:rsid w:val="489B0572"/>
    <w:rsid w:val="48A57EC2"/>
    <w:rsid w:val="48EB5327"/>
    <w:rsid w:val="48EC4C8E"/>
    <w:rsid w:val="49366D6C"/>
    <w:rsid w:val="497B41D0"/>
    <w:rsid w:val="498B5309"/>
    <w:rsid w:val="49FA421B"/>
    <w:rsid w:val="4A483AAB"/>
    <w:rsid w:val="4A600544"/>
    <w:rsid w:val="4ADB7BCB"/>
    <w:rsid w:val="4B1A06F3"/>
    <w:rsid w:val="4B3C7DFA"/>
    <w:rsid w:val="4B3E20C2"/>
    <w:rsid w:val="4BB548C0"/>
    <w:rsid w:val="4C0143E7"/>
    <w:rsid w:val="4C431ECB"/>
    <w:rsid w:val="4C5C7953"/>
    <w:rsid w:val="4C971CA9"/>
    <w:rsid w:val="4CEB4029"/>
    <w:rsid w:val="4CF431C6"/>
    <w:rsid w:val="4CFB08ED"/>
    <w:rsid w:val="4D0315BB"/>
    <w:rsid w:val="4D0E24D9"/>
    <w:rsid w:val="4D2D4ABC"/>
    <w:rsid w:val="4D357A66"/>
    <w:rsid w:val="4D3A5138"/>
    <w:rsid w:val="4D5D520F"/>
    <w:rsid w:val="4D624819"/>
    <w:rsid w:val="4DB52955"/>
    <w:rsid w:val="4DF55EC8"/>
    <w:rsid w:val="4E0A0E74"/>
    <w:rsid w:val="4E9C58C3"/>
    <w:rsid w:val="4EA604F0"/>
    <w:rsid w:val="4F5B577E"/>
    <w:rsid w:val="4F716D4F"/>
    <w:rsid w:val="4F8E16AF"/>
    <w:rsid w:val="4F934F18"/>
    <w:rsid w:val="500D6A78"/>
    <w:rsid w:val="50245B70"/>
    <w:rsid w:val="5079410E"/>
    <w:rsid w:val="50E7376D"/>
    <w:rsid w:val="511931FB"/>
    <w:rsid w:val="51542485"/>
    <w:rsid w:val="518E3BE9"/>
    <w:rsid w:val="52497B10"/>
    <w:rsid w:val="526A6404"/>
    <w:rsid w:val="5297406F"/>
    <w:rsid w:val="52BB0A0D"/>
    <w:rsid w:val="531D5224"/>
    <w:rsid w:val="53672EAE"/>
    <w:rsid w:val="53740BBC"/>
    <w:rsid w:val="5386726D"/>
    <w:rsid w:val="53876B42"/>
    <w:rsid w:val="538928BA"/>
    <w:rsid w:val="539A6875"/>
    <w:rsid w:val="53FB308C"/>
    <w:rsid w:val="542425E2"/>
    <w:rsid w:val="543351C0"/>
    <w:rsid w:val="54482775"/>
    <w:rsid w:val="54562ED1"/>
    <w:rsid w:val="54694499"/>
    <w:rsid w:val="54701F39"/>
    <w:rsid w:val="54BB2F47"/>
    <w:rsid w:val="54DF0B1D"/>
    <w:rsid w:val="5552317F"/>
    <w:rsid w:val="55676C2B"/>
    <w:rsid w:val="559D5DFF"/>
    <w:rsid w:val="559E63C4"/>
    <w:rsid w:val="560F4013"/>
    <w:rsid w:val="566D0271"/>
    <w:rsid w:val="5689497F"/>
    <w:rsid w:val="5721105B"/>
    <w:rsid w:val="57AB5A49"/>
    <w:rsid w:val="57B65C47"/>
    <w:rsid w:val="57BD6986"/>
    <w:rsid w:val="57E75E01"/>
    <w:rsid w:val="57EE53E1"/>
    <w:rsid w:val="5806097D"/>
    <w:rsid w:val="58076365"/>
    <w:rsid w:val="5814296E"/>
    <w:rsid w:val="58A64807"/>
    <w:rsid w:val="58FA6008"/>
    <w:rsid w:val="58FD0B1C"/>
    <w:rsid w:val="593504DA"/>
    <w:rsid w:val="59526A66"/>
    <w:rsid w:val="598C37C0"/>
    <w:rsid w:val="598F664F"/>
    <w:rsid w:val="59962FFF"/>
    <w:rsid w:val="59A278EF"/>
    <w:rsid w:val="5A44753A"/>
    <w:rsid w:val="5A8C2816"/>
    <w:rsid w:val="5A932270"/>
    <w:rsid w:val="5AC661A1"/>
    <w:rsid w:val="5B24111A"/>
    <w:rsid w:val="5BAF6C35"/>
    <w:rsid w:val="5BF60D08"/>
    <w:rsid w:val="5C34538D"/>
    <w:rsid w:val="5CE2303B"/>
    <w:rsid w:val="5CEA47B9"/>
    <w:rsid w:val="5CEC65DE"/>
    <w:rsid w:val="5D006E17"/>
    <w:rsid w:val="5D170278"/>
    <w:rsid w:val="5D69550A"/>
    <w:rsid w:val="5DAD189A"/>
    <w:rsid w:val="5DC82230"/>
    <w:rsid w:val="5DC86F92"/>
    <w:rsid w:val="5E40626B"/>
    <w:rsid w:val="5EA66A16"/>
    <w:rsid w:val="5EAA5DDA"/>
    <w:rsid w:val="5ECB74BE"/>
    <w:rsid w:val="5ED14FB3"/>
    <w:rsid w:val="5F3C007F"/>
    <w:rsid w:val="5F4B136B"/>
    <w:rsid w:val="5FAF36A8"/>
    <w:rsid w:val="5FE33002"/>
    <w:rsid w:val="5FFE018B"/>
    <w:rsid w:val="607477EB"/>
    <w:rsid w:val="608C39E9"/>
    <w:rsid w:val="60AF76D8"/>
    <w:rsid w:val="60D5056B"/>
    <w:rsid w:val="611B4D6D"/>
    <w:rsid w:val="61271964"/>
    <w:rsid w:val="61581413"/>
    <w:rsid w:val="61723BEC"/>
    <w:rsid w:val="619C4100"/>
    <w:rsid w:val="62226978"/>
    <w:rsid w:val="6224296A"/>
    <w:rsid w:val="62917A2E"/>
    <w:rsid w:val="62FF4946"/>
    <w:rsid w:val="63087872"/>
    <w:rsid w:val="637013A0"/>
    <w:rsid w:val="63FD1E66"/>
    <w:rsid w:val="64D70FAB"/>
    <w:rsid w:val="653B3C30"/>
    <w:rsid w:val="65BA2DA7"/>
    <w:rsid w:val="65CD2ADA"/>
    <w:rsid w:val="65EB2F60"/>
    <w:rsid w:val="65EF550E"/>
    <w:rsid w:val="66035F22"/>
    <w:rsid w:val="6663343E"/>
    <w:rsid w:val="666A657B"/>
    <w:rsid w:val="66D02156"/>
    <w:rsid w:val="670906D9"/>
    <w:rsid w:val="671604B0"/>
    <w:rsid w:val="6767328F"/>
    <w:rsid w:val="67770914"/>
    <w:rsid w:val="677A3D46"/>
    <w:rsid w:val="67A05F9D"/>
    <w:rsid w:val="68434CDB"/>
    <w:rsid w:val="6850159C"/>
    <w:rsid w:val="685C2F29"/>
    <w:rsid w:val="68774F7F"/>
    <w:rsid w:val="68C301C4"/>
    <w:rsid w:val="68E24AEE"/>
    <w:rsid w:val="68F95994"/>
    <w:rsid w:val="691E53FA"/>
    <w:rsid w:val="694330B3"/>
    <w:rsid w:val="69561038"/>
    <w:rsid w:val="69C97A5C"/>
    <w:rsid w:val="69E2793D"/>
    <w:rsid w:val="69F21E35"/>
    <w:rsid w:val="69F52CE3"/>
    <w:rsid w:val="6A0B1E23"/>
    <w:rsid w:val="6AC72430"/>
    <w:rsid w:val="6ADF6E0B"/>
    <w:rsid w:val="6AED1528"/>
    <w:rsid w:val="6B482C03"/>
    <w:rsid w:val="6B4B624F"/>
    <w:rsid w:val="6B607F4C"/>
    <w:rsid w:val="6B792DBC"/>
    <w:rsid w:val="6BDE55C0"/>
    <w:rsid w:val="6C312B40"/>
    <w:rsid w:val="6CA43E69"/>
    <w:rsid w:val="6CB22A29"/>
    <w:rsid w:val="6CE40709"/>
    <w:rsid w:val="6D140C1D"/>
    <w:rsid w:val="6DFF3A4C"/>
    <w:rsid w:val="6E7D0E15"/>
    <w:rsid w:val="6EA77C40"/>
    <w:rsid w:val="6EFF5CCE"/>
    <w:rsid w:val="6F152DFC"/>
    <w:rsid w:val="6F1E1517"/>
    <w:rsid w:val="6F4F0606"/>
    <w:rsid w:val="6F8F2BAE"/>
    <w:rsid w:val="6FA27320"/>
    <w:rsid w:val="6FDC2D69"/>
    <w:rsid w:val="6FF3138F"/>
    <w:rsid w:val="701E4B2E"/>
    <w:rsid w:val="705838E8"/>
    <w:rsid w:val="70C76378"/>
    <w:rsid w:val="70C920F0"/>
    <w:rsid w:val="71324139"/>
    <w:rsid w:val="71344065"/>
    <w:rsid w:val="71CB1E97"/>
    <w:rsid w:val="72062ED0"/>
    <w:rsid w:val="73320420"/>
    <w:rsid w:val="733A5527"/>
    <w:rsid w:val="73441F01"/>
    <w:rsid w:val="736E51D0"/>
    <w:rsid w:val="73920565"/>
    <w:rsid w:val="739378A3"/>
    <w:rsid w:val="73B9675C"/>
    <w:rsid w:val="73BC23E0"/>
    <w:rsid w:val="73C44DF0"/>
    <w:rsid w:val="740A4EF9"/>
    <w:rsid w:val="74575C64"/>
    <w:rsid w:val="74B135C7"/>
    <w:rsid w:val="75063912"/>
    <w:rsid w:val="7553467E"/>
    <w:rsid w:val="75B90985"/>
    <w:rsid w:val="763C5B2F"/>
    <w:rsid w:val="765D3A06"/>
    <w:rsid w:val="76880357"/>
    <w:rsid w:val="77192964"/>
    <w:rsid w:val="77242776"/>
    <w:rsid w:val="77754D7F"/>
    <w:rsid w:val="77CF26E1"/>
    <w:rsid w:val="77DD2502"/>
    <w:rsid w:val="77E51F05"/>
    <w:rsid w:val="77E65C7D"/>
    <w:rsid w:val="7808174F"/>
    <w:rsid w:val="7831514A"/>
    <w:rsid w:val="7851759A"/>
    <w:rsid w:val="786A41B8"/>
    <w:rsid w:val="78964FAD"/>
    <w:rsid w:val="78A771BA"/>
    <w:rsid w:val="793622EC"/>
    <w:rsid w:val="79554E68"/>
    <w:rsid w:val="797A667D"/>
    <w:rsid w:val="79A871E7"/>
    <w:rsid w:val="79B24069"/>
    <w:rsid w:val="79C773E8"/>
    <w:rsid w:val="79EE2BC7"/>
    <w:rsid w:val="79F3642F"/>
    <w:rsid w:val="7A236D15"/>
    <w:rsid w:val="7A286D22"/>
    <w:rsid w:val="7A3D03F4"/>
    <w:rsid w:val="7A7A445B"/>
    <w:rsid w:val="7AB20098"/>
    <w:rsid w:val="7B6F1AE6"/>
    <w:rsid w:val="7BC736D0"/>
    <w:rsid w:val="7BEC1388"/>
    <w:rsid w:val="7C0466D2"/>
    <w:rsid w:val="7C1E3C37"/>
    <w:rsid w:val="7C6453C2"/>
    <w:rsid w:val="7C9B0D67"/>
    <w:rsid w:val="7CEC5AE4"/>
    <w:rsid w:val="7CF76237"/>
    <w:rsid w:val="7D1A382A"/>
    <w:rsid w:val="7D1B0177"/>
    <w:rsid w:val="7D39684F"/>
    <w:rsid w:val="7D621902"/>
    <w:rsid w:val="7D802589"/>
    <w:rsid w:val="7D9F4904"/>
    <w:rsid w:val="7DA009AA"/>
    <w:rsid w:val="7DA257DC"/>
    <w:rsid w:val="7DA97531"/>
    <w:rsid w:val="7DE20C95"/>
    <w:rsid w:val="7E357016"/>
    <w:rsid w:val="7E3A63DB"/>
    <w:rsid w:val="7E423D50"/>
    <w:rsid w:val="7E9E696A"/>
    <w:rsid w:val="7ED44A81"/>
    <w:rsid w:val="7EE30820"/>
    <w:rsid w:val="7FC155B8"/>
    <w:rsid w:val="7FC335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autoRedefine/>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4147</Words>
  <Characters>4188</Characters>
  <Lines>0</Lines>
  <Paragraphs>0</Paragraphs>
  <TotalTime>6</TotalTime>
  <ScaleCrop>false</ScaleCrop>
  <LinksUpToDate>false</LinksUpToDate>
  <CharactersWithSpaces>4434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2023-10-14T09:24:00Z</dcterms:created>
  <dc:creator>User</dc:creator>
  <cp:lastModifiedBy>WPS_1559721235</cp:lastModifiedBy>
  <cp:lastPrinted>2024-01-10T07:32:00Z</cp:lastPrinted>
  <dcterms:modified xsi:type="dcterms:W3CDTF">2024-12-10T03:22:50Z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9A69DA257A0442CDBF89A837E315C641_13</vt:lpwstr>
  </property>
</Properties>
</file>